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C6078AE" w14:textId="77777777" w:rsidR="00773E4A" w:rsidRDefault="00773E4A" w:rsidP="00773E4A">
      <w:pPr>
        <w:pStyle w:val="Kopfzeile"/>
        <w:spacing w:line="360" w:lineRule="auto"/>
        <w:rPr>
          <w:rFonts w:ascii="Arial" w:hAnsi="Arial"/>
          <w:sz w:val="22"/>
          <w:u w:val="single"/>
        </w:rPr>
      </w:pPr>
    </w:p>
    <w:p w14:paraId="5F7646CB" w14:textId="56BDD9FC" w:rsidR="00773E4A" w:rsidRDefault="00773E4A" w:rsidP="00773E4A">
      <w:pPr>
        <w:pStyle w:val="Kopfzeile"/>
        <w:spacing w:line="360" w:lineRule="auto"/>
        <w:rPr>
          <w:rFonts w:ascii="Arial" w:hAnsi="Arial" w:cs="Arial"/>
          <w:sz w:val="22"/>
          <w:u w:val="single"/>
        </w:rPr>
      </w:pPr>
      <w:r>
        <w:rPr>
          <w:rFonts w:ascii="Arial" w:hAnsi="Arial"/>
          <w:sz w:val="22"/>
          <w:u w:val="single"/>
        </w:rPr>
        <w:t>Two Bluetooth speakers for the IFA</w:t>
      </w:r>
    </w:p>
    <w:p w14:paraId="5786BA1A" w14:textId="77777777" w:rsidR="00773E4A" w:rsidRDefault="00773E4A" w:rsidP="00773E4A">
      <w:pPr>
        <w:pStyle w:val="Kopfzeile"/>
        <w:tabs>
          <w:tab w:val="left" w:pos="708"/>
        </w:tabs>
        <w:ind w:firstLine="708"/>
        <w:rPr>
          <w:rFonts w:ascii="Arial" w:hAnsi="Arial" w:cs="Arial"/>
          <w:sz w:val="22"/>
          <w:u w:val="single"/>
        </w:rPr>
      </w:pPr>
    </w:p>
    <w:p w14:paraId="669E67E9" w14:textId="77777777" w:rsidR="00773E4A" w:rsidRDefault="00773E4A" w:rsidP="00773E4A">
      <w:pPr>
        <w:pStyle w:val="Kopfzeile"/>
        <w:tabs>
          <w:tab w:val="left" w:pos="708"/>
        </w:tabs>
        <w:spacing w:line="360" w:lineRule="auto"/>
        <w:jc w:val="both"/>
        <w:rPr>
          <w:rFonts w:ascii="Arial" w:hAnsi="Arial" w:cs="Arial"/>
          <w:b/>
          <w:sz w:val="28"/>
          <w:szCs w:val="28"/>
        </w:rPr>
      </w:pPr>
      <w:r>
        <w:rPr>
          <w:rFonts w:ascii="Arial" w:hAnsi="Arial"/>
          <w:b/>
          <w:sz w:val="28"/>
        </w:rPr>
        <w:t>Hama and Canton launch cooperation</w:t>
      </w:r>
    </w:p>
    <w:p w14:paraId="66054822" w14:textId="77777777" w:rsidR="00773E4A" w:rsidRDefault="00773E4A" w:rsidP="00773E4A">
      <w:pPr>
        <w:pStyle w:val="Kopfzeile"/>
        <w:tabs>
          <w:tab w:val="left" w:pos="708"/>
        </w:tabs>
        <w:spacing w:line="276" w:lineRule="auto"/>
        <w:jc w:val="both"/>
        <w:rPr>
          <w:rFonts w:ascii="Arial" w:hAnsi="Arial" w:cs="Arial"/>
          <w:sz w:val="22"/>
        </w:rPr>
      </w:pPr>
    </w:p>
    <w:p w14:paraId="73AD2F2B" w14:textId="77777777" w:rsidR="00773E4A" w:rsidRDefault="00773E4A" w:rsidP="00773E4A">
      <w:pPr>
        <w:pStyle w:val="Kopfzeile"/>
        <w:tabs>
          <w:tab w:val="left" w:pos="708"/>
        </w:tabs>
        <w:spacing w:line="360" w:lineRule="auto"/>
        <w:jc w:val="both"/>
        <w:rPr>
          <w:rFonts w:ascii="Arial" w:hAnsi="Arial" w:cs="Arial"/>
          <w:sz w:val="22"/>
        </w:rPr>
      </w:pPr>
      <w:r>
        <w:rPr>
          <w:rFonts w:ascii="Arial" w:hAnsi="Arial"/>
          <w:sz w:val="22"/>
        </w:rPr>
        <w:t xml:space="preserve">Accessories specialist Hama and loudspeaker manufacturer Canton are launching a promising cooperation at this year's IFA in Berlin.  Hama has expanded its audio range considerably in recent years and is taking the next step together with Canton, one of the best-known loudspeaker manufacturers, which has been developing in Germany since 1972 and has inspired generations of hi-fi enthusiasts ever since. The collaboration between the two renowned companies aims to provide music lovers with unparalleled sound quality. Under the motto "Pro Sound Experience with Canton", two Bluetooth speakers are coming onto the market that combine audiophile technology with the hip trend of mobility. </w:t>
      </w:r>
    </w:p>
    <w:p w14:paraId="55F77743" w14:textId="77777777" w:rsidR="00773E4A" w:rsidRDefault="00773E4A" w:rsidP="00773E4A">
      <w:pPr>
        <w:pStyle w:val="Kopfzeile"/>
        <w:tabs>
          <w:tab w:val="left" w:pos="708"/>
        </w:tabs>
        <w:spacing w:line="360" w:lineRule="auto"/>
        <w:jc w:val="both"/>
        <w:rPr>
          <w:rFonts w:ascii="Arial" w:hAnsi="Arial" w:cs="Arial"/>
          <w:sz w:val="22"/>
        </w:rPr>
      </w:pPr>
    </w:p>
    <w:p w14:paraId="11A71BE3" w14:textId="77777777" w:rsidR="00773E4A" w:rsidRDefault="00773E4A" w:rsidP="00773E4A">
      <w:pPr>
        <w:pStyle w:val="Kopfzeile"/>
        <w:tabs>
          <w:tab w:val="left" w:pos="708"/>
        </w:tabs>
        <w:spacing w:line="276" w:lineRule="auto"/>
        <w:jc w:val="both"/>
        <w:rPr>
          <w:rFonts w:ascii="Arial" w:hAnsi="Arial" w:cs="Arial"/>
          <w:sz w:val="22"/>
        </w:rPr>
      </w:pPr>
    </w:p>
    <w:p w14:paraId="52E57F13" w14:textId="77777777" w:rsidR="00773E4A" w:rsidRDefault="00773E4A" w:rsidP="00773E4A">
      <w:pPr>
        <w:pStyle w:val="Kopfzeile"/>
        <w:tabs>
          <w:tab w:val="left" w:pos="708"/>
        </w:tabs>
        <w:spacing w:line="360" w:lineRule="auto"/>
        <w:jc w:val="both"/>
        <w:rPr>
          <w:rFonts w:ascii="Arial" w:hAnsi="Arial" w:cs="Arial"/>
          <w:b/>
          <w:bCs/>
          <w:sz w:val="22"/>
        </w:rPr>
      </w:pPr>
      <w:r>
        <w:rPr>
          <w:rFonts w:ascii="Arial" w:hAnsi="Arial"/>
          <w:b/>
          <w:sz w:val="22"/>
        </w:rPr>
        <w:t>Glow Pro - Sound and light set the mood</w:t>
      </w:r>
    </w:p>
    <w:p w14:paraId="4948CACD" w14:textId="594A94BE" w:rsidR="00773E4A" w:rsidRDefault="00773E4A" w:rsidP="00773E4A">
      <w:pPr>
        <w:pStyle w:val="Kopfzeile"/>
        <w:tabs>
          <w:tab w:val="left" w:pos="708"/>
        </w:tabs>
        <w:spacing w:line="360" w:lineRule="auto"/>
        <w:jc w:val="both"/>
        <w:rPr>
          <w:rFonts w:ascii="Arial" w:hAnsi="Arial"/>
          <w:sz w:val="22"/>
        </w:rPr>
      </w:pPr>
      <w:r>
        <w:rPr>
          <w:noProof/>
        </w:rPr>
        <w:drawing>
          <wp:anchor distT="0" distB="0" distL="114300" distR="114300" simplePos="0" relativeHeight="251657216" behindDoc="0" locked="0" layoutInCell="1" allowOverlap="1" wp14:anchorId="7B7B5BF9" wp14:editId="3C0CFCCA">
            <wp:simplePos x="0" y="0"/>
            <wp:positionH relativeFrom="margin">
              <wp:posOffset>109220</wp:posOffset>
            </wp:positionH>
            <wp:positionV relativeFrom="paragraph">
              <wp:posOffset>469900</wp:posOffset>
            </wp:positionV>
            <wp:extent cx="965200" cy="1524000"/>
            <wp:effectExtent l="0" t="0" r="6350" b="0"/>
            <wp:wrapSquare wrapText="bothSides"/>
            <wp:docPr id="106589315" name="Grafik 2" descr="Ein Bild, das Elektronisches Gerät, Gerät, Elektronik,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Ein Bild, das Elektronisches Gerät, Gerät, Elektronik, Text enthält.&#10;&#10;Automatisch generierte Beschreibu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5200" cy="152400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sz w:val="22"/>
        </w:rPr>
        <w:t xml:space="preserve">Music from your mobile phone, tablet or laptop: the Bluetooth speaker Glow Pro not only sets the mood with your favourite music, but also creates interesting light effects. 30 Watts of music power, the switchable Xtra Bass, five different light modes, a battery life of up to 12 hours, the charging option via USB-C within around three hours, the integrated hands-free system and the splash-proof housing make it the perfect party and patio companion. Depending on the environment and preferences, you can choose between the three modes Balance Sound, Power Sound and Bass Sound. If two speakers are connected via Bluetooth and placed anywhere in the room, the true wireless stereo function provides real stereo sound. </w:t>
      </w:r>
    </w:p>
    <w:p w14:paraId="77F9326B" w14:textId="77777777" w:rsidR="00773E4A" w:rsidRDefault="00773E4A" w:rsidP="00773E4A">
      <w:pPr>
        <w:pStyle w:val="Kopfzeile"/>
        <w:tabs>
          <w:tab w:val="left" w:pos="708"/>
        </w:tabs>
        <w:spacing w:line="360" w:lineRule="auto"/>
        <w:jc w:val="both"/>
        <w:rPr>
          <w:rFonts w:ascii="Arial" w:hAnsi="Arial"/>
          <w:sz w:val="22"/>
        </w:rPr>
      </w:pPr>
    </w:p>
    <w:p w14:paraId="3BBE3185" w14:textId="77777777" w:rsidR="00773E4A" w:rsidRDefault="00773E4A" w:rsidP="00773E4A">
      <w:pPr>
        <w:pStyle w:val="Kopfzeile"/>
        <w:tabs>
          <w:tab w:val="left" w:pos="708"/>
        </w:tabs>
        <w:spacing w:line="360" w:lineRule="auto"/>
        <w:jc w:val="both"/>
        <w:rPr>
          <w:rFonts w:ascii="Arial" w:hAnsi="Arial"/>
          <w:sz w:val="22"/>
        </w:rPr>
      </w:pPr>
    </w:p>
    <w:p w14:paraId="326CB0E4" w14:textId="77777777" w:rsidR="00773E4A" w:rsidRDefault="00773E4A" w:rsidP="00773E4A">
      <w:pPr>
        <w:pStyle w:val="Kopfzeile"/>
        <w:tabs>
          <w:tab w:val="left" w:pos="708"/>
        </w:tabs>
        <w:spacing w:line="360" w:lineRule="auto"/>
        <w:jc w:val="both"/>
        <w:rPr>
          <w:rFonts w:ascii="Arial" w:hAnsi="Arial" w:cs="Arial"/>
          <w:sz w:val="22"/>
        </w:rPr>
      </w:pPr>
    </w:p>
    <w:p w14:paraId="0898FE95" w14:textId="77777777" w:rsidR="00773E4A" w:rsidRDefault="00773E4A" w:rsidP="00773E4A">
      <w:pPr>
        <w:pStyle w:val="Kopfzeile"/>
        <w:tabs>
          <w:tab w:val="left" w:pos="708"/>
        </w:tabs>
        <w:spacing w:line="276" w:lineRule="auto"/>
        <w:jc w:val="both"/>
        <w:rPr>
          <w:rFonts w:ascii="Arial" w:hAnsi="Arial" w:cs="Arial"/>
          <w:sz w:val="22"/>
        </w:rPr>
      </w:pPr>
    </w:p>
    <w:p w14:paraId="706B4104" w14:textId="77777777" w:rsidR="00773E4A" w:rsidRDefault="00773E4A" w:rsidP="00773E4A">
      <w:pPr>
        <w:pStyle w:val="Kopfzeile"/>
        <w:tabs>
          <w:tab w:val="left" w:pos="708"/>
        </w:tabs>
        <w:spacing w:line="360" w:lineRule="auto"/>
        <w:jc w:val="both"/>
        <w:rPr>
          <w:rFonts w:ascii="Arial" w:hAnsi="Arial" w:cs="Arial"/>
          <w:b/>
          <w:bCs/>
          <w:sz w:val="22"/>
        </w:rPr>
      </w:pPr>
      <w:r>
        <w:rPr>
          <w:rFonts w:ascii="Arial" w:hAnsi="Arial"/>
          <w:b/>
          <w:sz w:val="22"/>
        </w:rPr>
        <w:lastRenderedPageBreak/>
        <w:t>Mate Pro - Powerful sound to go</w:t>
      </w:r>
    </w:p>
    <w:p w14:paraId="5DAA1AB5" w14:textId="16D4F933" w:rsidR="00773E4A" w:rsidRPr="00773E4A" w:rsidRDefault="00773E4A" w:rsidP="00773E4A">
      <w:pPr>
        <w:pStyle w:val="Kopfzeile"/>
        <w:tabs>
          <w:tab w:val="left" w:pos="708"/>
        </w:tabs>
        <w:spacing w:line="360" w:lineRule="auto"/>
        <w:jc w:val="both"/>
        <w:rPr>
          <w:rFonts w:ascii="Arial" w:hAnsi="Arial"/>
          <w:sz w:val="22"/>
        </w:rPr>
      </w:pPr>
      <w:r>
        <w:rPr>
          <w:noProof/>
        </w:rPr>
        <w:drawing>
          <wp:anchor distT="0" distB="0" distL="114300" distR="114300" simplePos="0" relativeHeight="251658240" behindDoc="0" locked="0" layoutInCell="1" allowOverlap="1" wp14:anchorId="4684607C" wp14:editId="6AFDAD97">
            <wp:simplePos x="0" y="0"/>
            <wp:positionH relativeFrom="margin">
              <wp:align>left</wp:align>
            </wp:positionH>
            <wp:positionV relativeFrom="paragraph">
              <wp:posOffset>740410</wp:posOffset>
            </wp:positionV>
            <wp:extent cx="1552575" cy="1381125"/>
            <wp:effectExtent l="0" t="0" r="9525" b="9525"/>
            <wp:wrapSquare wrapText="bothSides"/>
            <wp:docPr id="388760463" name="Grafik 1" descr="Ein Bild, das optisches Instrument, Kamera, Teleskop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in Bild, das optisches Instrument, Kamera, Teleskop enthält.&#10;&#10;Automatisch generierte Beschreibu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52575" cy="138112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sz w:val="22"/>
        </w:rPr>
        <w:t xml:space="preserve">Whether it's a flat-sharing party or a garden party, with </w:t>
      </w:r>
      <w:r w:rsidR="00A51EFE">
        <w:rPr>
          <w:rFonts w:ascii="Arial" w:hAnsi="Arial"/>
          <w:sz w:val="22"/>
        </w:rPr>
        <w:t>6</w:t>
      </w:r>
      <w:r>
        <w:rPr>
          <w:rFonts w:ascii="Arial" w:hAnsi="Arial"/>
          <w:sz w:val="22"/>
        </w:rPr>
        <w:t xml:space="preserve">0 Watt </w:t>
      </w:r>
      <w:r w:rsidRPr="00773E4A">
        <w:rPr>
          <w:rFonts w:ascii="Arial" w:hAnsi="Arial"/>
          <w:sz w:val="22"/>
        </w:rPr>
        <w:t>high-fidelity</w:t>
      </w:r>
      <w:r>
        <w:rPr>
          <w:rFonts w:ascii="Arial" w:hAnsi="Arial"/>
          <w:sz w:val="22"/>
        </w:rPr>
        <w:t xml:space="preserve">, a </w:t>
      </w:r>
      <w:r w:rsidRPr="00773E4A">
        <w:rPr>
          <w:rFonts w:ascii="Arial" w:hAnsi="Arial"/>
          <w:sz w:val="22"/>
        </w:rPr>
        <w:t>two-way low/mid and high-frequency driver</w:t>
      </w:r>
      <w:r>
        <w:rPr>
          <w:rFonts w:ascii="Arial" w:hAnsi="Arial"/>
          <w:sz w:val="22"/>
        </w:rPr>
        <w:t xml:space="preserve"> and</w:t>
      </w:r>
      <w:r w:rsidRPr="00773E4A">
        <w:rPr>
          <w:rFonts w:ascii="Arial" w:hAnsi="Arial"/>
          <w:sz w:val="22"/>
        </w:rPr>
        <w:t xml:space="preserve"> with </w:t>
      </w:r>
      <w:r>
        <w:rPr>
          <w:rFonts w:ascii="Arial" w:hAnsi="Arial"/>
          <w:sz w:val="22"/>
        </w:rPr>
        <w:t xml:space="preserve">an </w:t>
      </w:r>
      <w:r w:rsidRPr="00773E4A">
        <w:rPr>
          <w:rFonts w:ascii="Arial" w:hAnsi="Arial"/>
          <w:sz w:val="22"/>
        </w:rPr>
        <w:t>additional passive diaphragm for lowest frequencies per channel</w:t>
      </w:r>
      <w:r>
        <w:rPr>
          <w:rFonts w:ascii="Arial" w:hAnsi="Arial"/>
          <w:sz w:val="22"/>
        </w:rPr>
        <w:t xml:space="preserve">, the Mate Pro delivers powerful sound for up to twelve hours. At the touch of a button, you can switch between the three equaliser profiles Bass Sound, Power Sound and Balanced Sound. Highs and lows are thus better accentuated depending on the room situation. If you connect two speakers via Bluetooth, the true wireless stereo function provides real stereo sound. It also functions as a power pack that supplies your smartphone or tablet with power. The Mate Pro Bluetooth speaker is IPX6 waterjet-proof and therefore ideal for the sea or pool, but also for a good mood in the shower. </w:t>
      </w:r>
    </w:p>
    <w:p w14:paraId="5B8759B3" w14:textId="77777777" w:rsidR="00773E4A" w:rsidRDefault="00773E4A" w:rsidP="00773E4A">
      <w:pPr>
        <w:pStyle w:val="Kopfzeile"/>
        <w:tabs>
          <w:tab w:val="left" w:pos="708"/>
        </w:tabs>
        <w:spacing w:line="276" w:lineRule="auto"/>
        <w:rPr>
          <w:rFonts w:ascii="Arial" w:hAnsi="Arial" w:cs="Arial"/>
          <w:sz w:val="16"/>
        </w:rPr>
      </w:pPr>
    </w:p>
    <w:p w14:paraId="7289010A" w14:textId="77777777" w:rsidR="00773E4A" w:rsidRDefault="00773E4A" w:rsidP="00773E4A">
      <w:pPr>
        <w:pStyle w:val="Kopfzeile"/>
        <w:tabs>
          <w:tab w:val="left" w:pos="708"/>
        </w:tabs>
        <w:spacing w:line="276" w:lineRule="auto"/>
        <w:rPr>
          <w:rFonts w:ascii="Arial" w:hAnsi="Arial" w:cs="Arial"/>
          <w:sz w:val="16"/>
        </w:rPr>
      </w:pPr>
    </w:p>
    <w:p w14:paraId="0CF9D4BF" w14:textId="77777777" w:rsidR="00773E4A" w:rsidRDefault="00773E4A" w:rsidP="00773E4A">
      <w:pPr>
        <w:pStyle w:val="Kopfzeile"/>
        <w:tabs>
          <w:tab w:val="left" w:pos="708"/>
        </w:tabs>
        <w:rPr>
          <w:rFonts w:ascii="Arial" w:hAnsi="Arial" w:cs="Arial"/>
          <w:b/>
          <w:bCs/>
          <w:sz w:val="18"/>
          <w:szCs w:val="18"/>
        </w:rPr>
      </w:pPr>
      <w:r>
        <w:rPr>
          <w:rFonts w:ascii="Arial" w:hAnsi="Arial"/>
          <w:b/>
          <w:sz w:val="18"/>
        </w:rPr>
        <w:t>Glow Pro technical data</w:t>
      </w:r>
    </w:p>
    <w:p w14:paraId="67635D74" w14:textId="77777777" w:rsidR="00773E4A" w:rsidRDefault="00773E4A" w:rsidP="00773E4A">
      <w:pPr>
        <w:pStyle w:val="Kopfzeile"/>
        <w:tabs>
          <w:tab w:val="left" w:pos="708"/>
        </w:tabs>
        <w:rPr>
          <w:rFonts w:ascii="Arial" w:hAnsi="Arial" w:cs="Arial"/>
          <w:sz w:val="18"/>
          <w:szCs w:val="18"/>
        </w:rPr>
      </w:pPr>
      <w:r>
        <w:rPr>
          <w:rFonts w:ascii="Arial" w:hAnsi="Arial"/>
          <w:sz w:val="18"/>
        </w:rPr>
        <w:t>Maximum music performance: 30 W, Capacity: 2000 mAh, Voltage: 7.4 V</w:t>
      </w:r>
    </w:p>
    <w:p w14:paraId="6A052293" w14:textId="77777777" w:rsidR="00773E4A" w:rsidRDefault="00773E4A" w:rsidP="00773E4A">
      <w:pPr>
        <w:pStyle w:val="Kopfzeile"/>
        <w:tabs>
          <w:tab w:val="left" w:pos="708"/>
        </w:tabs>
        <w:rPr>
          <w:rFonts w:ascii="Arial" w:hAnsi="Arial" w:cs="Arial"/>
          <w:sz w:val="18"/>
          <w:szCs w:val="18"/>
        </w:rPr>
      </w:pPr>
      <w:r>
        <w:rPr>
          <w:rFonts w:ascii="Arial" w:hAnsi="Arial"/>
          <w:sz w:val="18"/>
        </w:rPr>
        <w:t>True wireless</w:t>
      </w:r>
    </w:p>
    <w:p w14:paraId="620C4FC5" w14:textId="77777777" w:rsidR="00773E4A" w:rsidRDefault="00773E4A" w:rsidP="00773E4A">
      <w:pPr>
        <w:pStyle w:val="Kopfzeile"/>
        <w:tabs>
          <w:tab w:val="left" w:pos="708"/>
        </w:tabs>
        <w:rPr>
          <w:rFonts w:ascii="Arial" w:hAnsi="Arial" w:cs="Arial"/>
          <w:sz w:val="18"/>
          <w:szCs w:val="18"/>
        </w:rPr>
      </w:pPr>
      <w:r>
        <w:rPr>
          <w:rFonts w:ascii="Arial" w:hAnsi="Arial"/>
          <w:sz w:val="18"/>
        </w:rPr>
        <w:t>Connection: 3.5 mm jack socket/USB-C socket/socket</w:t>
      </w:r>
    </w:p>
    <w:p w14:paraId="0D5D27C3" w14:textId="77777777" w:rsidR="00773E4A" w:rsidRDefault="00773E4A" w:rsidP="00773E4A">
      <w:pPr>
        <w:pStyle w:val="Kopfzeile"/>
        <w:tabs>
          <w:tab w:val="left" w:pos="708"/>
        </w:tabs>
        <w:rPr>
          <w:rFonts w:ascii="Arial" w:hAnsi="Arial" w:cs="Arial"/>
          <w:sz w:val="18"/>
          <w:szCs w:val="18"/>
        </w:rPr>
      </w:pPr>
      <w:r>
        <w:rPr>
          <w:rFonts w:ascii="Arial" w:hAnsi="Arial"/>
          <w:sz w:val="18"/>
        </w:rPr>
        <w:t>Bluetooth version 5.0</w:t>
      </w:r>
    </w:p>
    <w:p w14:paraId="49CB2C98" w14:textId="77777777" w:rsidR="00773E4A" w:rsidRDefault="00773E4A" w:rsidP="00773E4A">
      <w:pPr>
        <w:pStyle w:val="Kopfzeile"/>
        <w:tabs>
          <w:tab w:val="left" w:pos="708"/>
        </w:tabs>
        <w:rPr>
          <w:rFonts w:ascii="Arial" w:hAnsi="Arial" w:cs="Arial"/>
          <w:sz w:val="18"/>
          <w:szCs w:val="18"/>
        </w:rPr>
      </w:pPr>
      <w:r>
        <w:rPr>
          <w:rFonts w:ascii="Arial" w:hAnsi="Arial"/>
          <w:sz w:val="18"/>
        </w:rPr>
        <w:t xml:space="preserve">Max. range: 10 m </w:t>
      </w:r>
    </w:p>
    <w:p w14:paraId="127AAB5F" w14:textId="77777777" w:rsidR="00773E4A" w:rsidRDefault="00773E4A" w:rsidP="00773E4A">
      <w:pPr>
        <w:pStyle w:val="Kopfzeile"/>
        <w:tabs>
          <w:tab w:val="left" w:pos="708"/>
        </w:tabs>
        <w:rPr>
          <w:rFonts w:ascii="Arial" w:hAnsi="Arial" w:cs="Arial"/>
          <w:sz w:val="18"/>
          <w:szCs w:val="18"/>
        </w:rPr>
      </w:pPr>
      <w:r>
        <w:rPr>
          <w:rFonts w:ascii="Arial" w:hAnsi="Arial"/>
          <w:sz w:val="18"/>
        </w:rPr>
        <w:t>Integrated Li-ion battery, average charging time: 3 hours, Maximum battery life: 12 hours</w:t>
      </w:r>
    </w:p>
    <w:p w14:paraId="070D216C" w14:textId="77777777" w:rsidR="00773E4A" w:rsidRDefault="00773E4A" w:rsidP="00773E4A">
      <w:pPr>
        <w:pStyle w:val="Kopfzeile"/>
        <w:tabs>
          <w:tab w:val="left" w:pos="708"/>
        </w:tabs>
        <w:rPr>
          <w:rFonts w:ascii="Arial" w:hAnsi="Arial" w:cs="Arial"/>
          <w:sz w:val="18"/>
          <w:szCs w:val="18"/>
        </w:rPr>
      </w:pPr>
      <w:r>
        <w:rPr>
          <w:rFonts w:ascii="Arial" w:hAnsi="Arial"/>
          <w:sz w:val="18"/>
        </w:rPr>
        <w:t>IP protection class: IPX4 (protection against spray)</w:t>
      </w:r>
    </w:p>
    <w:p w14:paraId="1DC7F1C5" w14:textId="77777777" w:rsidR="00773E4A" w:rsidRDefault="00773E4A" w:rsidP="00773E4A">
      <w:pPr>
        <w:pStyle w:val="Kopfzeile"/>
        <w:tabs>
          <w:tab w:val="left" w:pos="708"/>
        </w:tabs>
        <w:rPr>
          <w:rFonts w:ascii="Arial" w:hAnsi="Arial" w:cs="Arial"/>
          <w:sz w:val="18"/>
          <w:szCs w:val="18"/>
        </w:rPr>
      </w:pPr>
      <w:r>
        <w:rPr>
          <w:rFonts w:ascii="Arial" w:hAnsi="Arial"/>
          <w:sz w:val="18"/>
        </w:rPr>
        <w:t>Width x height x depth 9.6 cm x 19.5 cm x 9.6 cm</w:t>
      </w:r>
    </w:p>
    <w:p w14:paraId="1A92DBA0" w14:textId="77777777" w:rsidR="00773E4A" w:rsidRDefault="00773E4A" w:rsidP="00773E4A">
      <w:pPr>
        <w:pStyle w:val="Kopfzeile"/>
        <w:tabs>
          <w:tab w:val="left" w:pos="708"/>
        </w:tabs>
        <w:rPr>
          <w:rFonts w:ascii="Arial" w:hAnsi="Arial" w:cs="Arial"/>
          <w:sz w:val="18"/>
          <w:szCs w:val="18"/>
        </w:rPr>
      </w:pPr>
      <w:r>
        <w:rPr>
          <w:rFonts w:ascii="Arial" w:hAnsi="Arial"/>
          <w:sz w:val="18"/>
        </w:rPr>
        <w:t>Weight: 700g</w:t>
      </w:r>
    </w:p>
    <w:p w14:paraId="0F00406D" w14:textId="77777777" w:rsidR="00773E4A" w:rsidRDefault="00773E4A" w:rsidP="00773E4A">
      <w:pPr>
        <w:pStyle w:val="Kopfzeile"/>
        <w:tabs>
          <w:tab w:val="left" w:pos="708"/>
        </w:tabs>
        <w:spacing w:line="276" w:lineRule="auto"/>
        <w:rPr>
          <w:rFonts w:ascii="Arial" w:hAnsi="Arial" w:cs="Arial"/>
          <w:sz w:val="16"/>
        </w:rPr>
      </w:pPr>
    </w:p>
    <w:p w14:paraId="17B44B06" w14:textId="77777777" w:rsidR="00773E4A" w:rsidRDefault="00773E4A" w:rsidP="00773E4A">
      <w:pPr>
        <w:pStyle w:val="Kopfzeile"/>
        <w:tabs>
          <w:tab w:val="left" w:pos="708"/>
        </w:tabs>
        <w:jc w:val="both"/>
        <w:rPr>
          <w:rFonts w:ascii="Arial" w:hAnsi="Arial" w:cs="Arial"/>
          <w:b/>
          <w:bCs/>
          <w:sz w:val="18"/>
          <w:szCs w:val="18"/>
        </w:rPr>
      </w:pPr>
      <w:r>
        <w:rPr>
          <w:rFonts w:ascii="Arial" w:hAnsi="Arial"/>
          <w:b/>
          <w:sz w:val="18"/>
        </w:rPr>
        <w:t>Mate Pro technical data</w:t>
      </w:r>
    </w:p>
    <w:p w14:paraId="7AAEEC35" w14:textId="77777777" w:rsidR="00773E4A" w:rsidRDefault="00773E4A" w:rsidP="00773E4A">
      <w:pPr>
        <w:pStyle w:val="Kopfzeile"/>
        <w:tabs>
          <w:tab w:val="left" w:pos="708"/>
        </w:tabs>
        <w:rPr>
          <w:rFonts w:ascii="Arial" w:hAnsi="Arial" w:cs="Arial"/>
          <w:sz w:val="18"/>
          <w:szCs w:val="18"/>
        </w:rPr>
      </w:pPr>
      <w:r>
        <w:rPr>
          <w:rFonts w:ascii="Arial" w:hAnsi="Arial"/>
          <w:sz w:val="18"/>
        </w:rPr>
        <w:t>Maximum music performance: 60 W, Capacity: 36000 mAh, Voltage: 7.4 V</w:t>
      </w:r>
    </w:p>
    <w:p w14:paraId="23A8B4F3" w14:textId="77777777" w:rsidR="00773E4A" w:rsidRDefault="00773E4A" w:rsidP="00773E4A">
      <w:pPr>
        <w:pStyle w:val="Kopfzeile"/>
        <w:tabs>
          <w:tab w:val="left" w:pos="708"/>
        </w:tabs>
        <w:rPr>
          <w:rFonts w:ascii="Arial" w:hAnsi="Arial" w:cs="Arial"/>
          <w:sz w:val="18"/>
          <w:szCs w:val="18"/>
        </w:rPr>
      </w:pPr>
      <w:r>
        <w:rPr>
          <w:rFonts w:ascii="Arial" w:hAnsi="Arial"/>
          <w:sz w:val="18"/>
        </w:rPr>
        <w:t>True wireless</w:t>
      </w:r>
    </w:p>
    <w:p w14:paraId="1A32A652" w14:textId="77777777" w:rsidR="00773E4A" w:rsidRDefault="00773E4A" w:rsidP="00773E4A">
      <w:pPr>
        <w:pStyle w:val="Kopfzeile"/>
        <w:tabs>
          <w:tab w:val="left" w:pos="708"/>
        </w:tabs>
        <w:rPr>
          <w:rFonts w:ascii="Arial" w:hAnsi="Arial" w:cs="Arial"/>
          <w:sz w:val="18"/>
          <w:szCs w:val="18"/>
        </w:rPr>
      </w:pPr>
      <w:r>
        <w:rPr>
          <w:rFonts w:ascii="Arial" w:hAnsi="Arial"/>
          <w:sz w:val="18"/>
        </w:rPr>
        <w:t>Connection: 3.5 mm jack socket/USB-C socket/socket/USB Type A socket</w:t>
      </w:r>
    </w:p>
    <w:p w14:paraId="24235BAD" w14:textId="77777777" w:rsidR="00773E4A" w:rsidRDefault="00773E4A" w:rsidP="00773E4A">
      <w:pPr>
        <w:pStyle w:val="Kopfzeile"/>
        <w:tabs>
          <w:tab w:val="left" w:pos="708"/>
        </w:tabs>
        <w:rPr>
          <w:rFonts w:ascii="Arial" w:hAnsi="Arial" w:cs="Arial"/>
          <w:sz w:val="18"/>
          <w:szCs w:val="18"/>
        </w:rPr>
      </w:pPr>
      <w:r>
        <w:rPr>
          <w:rFonts w:ascii="Arial" w:hAnsi="Arial"/>
          <w:sz w:val="18"/>
        </w:rPr>
        <w:t>Bluetooth version: 5.0</w:t>
      </w:r>
    </w:p>
    <w:p w14:paraId="7B80C50D" w14:textId="77777777" w:rsidR="00773E4A" w:rsidRDefault="00773E4A" w:rsidP="00773E4A">
      <w:pPr>
        <w:pStyle w:val="Kopfzeile"/>
        <w:tabs>
          <w:tab w:val="left" w:pos="708"/>
        </w:tabs>
        <w:rPr>
          <w:rFonts w:ascii="Arial" w:hAnsi="Arial" w:cs="Arial"/>
          <w:sz w:val="18"/>
          <w:szCs w:val="18"/>
        </w:rPr>
      </w:pPr>
      <w:r>
        <w:rPr>
          <w:rFonts w:ascii="Arial" w:hAnsi="Arial"/>
          <w:sz w:val="18"/>
        </w:rPr>
        <w:t>Max. range: 10 m</w:t>
      </w:r>
    </w:p>
    <w:p w14:paraId="16146F53" w14:textId="77777777" w:rsidR="00773E4A" w:rsidRDefault="00773E4A" w:rsidP="00773E4A">
      <w:pPr>
        <w:pStyle w:val="Kopfzeile"/>
        <w:tabs>
          <w:tab w:val="left" w:pos="708"/>
        </w:tabs>
        <w:rPr>
          <w:rFonts w:ascii="Arial" w:hAnsi="Arial" w:cs="Arial"/>
          <w:sz w:val="18"/>
          <w:szCs w:val="18"/>
        </w:rPr>
      </w:pPr>
      <w:r>
        <w:rPr>
          <w:rFonts w:ascii="Arial" w:hAnsi="Arial"/>
          <w:sz w:val="18"/>
        </w:rPr>
        <w:t>Integrated Li-ion battery, average charging time: 3 hours, Maximum battery life: 12 hours</w:t>
      </w:r>
    </w:p>
    <w:p w14:paraId="28FF7056" w14:textId="77777777" w:rsidR="00773E4A" w:rsidRDefault="00773E4A" w:rsidP="00773E4A">
      <w:pPr>
        <w:pStyle w:val="Kopfzeile"/>
        <w:tabs>
          <w:tab w:val="left" w:pos="708"/>
        </w:tabs>
        <w:rPr>
          <w:rFonts w:ascii="Arial" w:hAnsi="Arial" w:cs="Arial"/>
          <w:sz w:val="18"/>
          <w:szCs w:val="18"/>
        </w:rPr>
      </w:pPr>
      <w:r>
        <w:rPr>
          <w:rFonts w:ascii="Arial" w:hAnsi="Arial"/>
          <w:sz w:val="18"/>
        </w:rPr>
        <w:t>IP protection class: IPX6 (protection against heavy continuous rain)</w:t>
      </w:r>
    </w:p>
    <w:p w14:paraId="6A855B05" w14:textId="77777777" w:rsidR="00773E4A" w:rsidRDefault="00773E4A" w:rsidP="00773E4A">
      <w:pPr>
        <w:pStyle w:val="Kopfzeile"/>
        <w:tabs>
          <w:tab w:val="left" w:pos="708"/>
        </w:tabs>
        <w:rPr>
          <w:rFonts w:ascii="Arial" w:hAnsi="Arial" w:cs="Arial"/>
          <w:sz w:val="18"/>
          <w:szCs w:val="18"/>
        </w:rPr>
      </w:pPr>
      <w:r>
        <w:rPr>
          <w:rFonts w:ascii="Arial" w:hAnsi="Arial"/>
          <w:sz w:val="18"/>
        </w:rPr>
        <w:t>Width x height x depth 31 cm x 15.2 cm x 11.8 cm</w:t>
      </w:r>
    </w:p>
    <w:p w14:paraId="1901CF79" w14:textId="77777777" w:rsidR="00773E4A" w:rsidRDefault="00773E4A" w:rsidP="00773E4A">
      <w:pPr>
        <w:pStyle w:val="Kopfzeile"/>
        <w:tabs>
          <w:tab w:val="left" w:pos="708"/>
        </w:tabs>
        <w:rPr>
          <w:rFonts w:ascii="Arial" w:hAnsi="Arial" w:cs="Arial"/>
          <w:sz w:val="18"/>
          <w:szCs w:val="18"/>
        </w:rPr>
      </w:pPr>
      <w:r>
        <w:rPr>
          <w:rFonts w:ascii="Arial" w:hAnsi="Arial"/>
          <w:sz w:val="18"/>
        </w:rPr>
        <w:t>Weight: 2550 g</w:t>
      </w:r>
    </w:p>
    <w:p w14:paraId="758103B6" w14:textId="77777777" w:rsidR="00773E4A" w:rsidRDefault="00773E4A" w:rsidP="00773E4A">
      <w:pPr>
        <w:pStyle w:val="Kopfzeile"/>
        <w:tabs>
          <w:tab w:val="left" w:pos="708"/>
        </w:tabs>
        <w:spacing w:line="276" w:lineRule="auto"/>
        <w:rPr>
          <w:rFonts w:ascii="Arial" w:hAnsi="Arial" w:cs="Arial"/>
          <w:sz w:val="16"/>
        </w:rPr>
      </w:pPr>
    </w:p>
    <w:p w14:paraId="162C8812" w14:textId="77777777" w:rsidR="00773E4A" w:rsidRDefault="00773E4A" w:rsidP="00773E4A">
      <w:pPr>
        <w:pStyle w:val="Kopfzeile"/>
        <w:tabs>
          <w:tab w:val="left" w:pos="708"/>
        </w:tabs>
        <w:spacing w:line="276" w:lineRule="auto"/>
        <w:rPr>
          <w:rFonts w:ascii="Arial" w:hAnsi="Arial" w:cs="Arial"/>
          <w:sz w:val="16"/>
        </w:rPr>
      </w:pPr>
    </w:p>
    <w:p w14:paraId="0CFC49DA" w14:textId="77777777" w:rsidR="00773E4A" w:rsidRDefault="00773E4A" w:rsidP="00773E4A">
      <w:pPr>
        <w:pStyle w:val="Kopfzeile"/>
        <w:tabs>
          <w:tab w:val="left" w:pos="708"/>
        </w:tabs>
        <w:spacing w:line="360" w:lineRule="auto"/>
        <w:jc w:val="both"/>
        <w:rPr>
          <w:rFonts w:ascii="Arial" w:hAnsi="Arial" w:cs="Arial"/>
          <w:sz w:val="22"/>
        </w:rPr>
      </w:pPr>
      <w:r>
        <w:rPr>
          <w:rFonts w:ascii="Arial" w:hAnsi="Arial"/>
          <w:sz w:val="22"/>
        </w:rPr>
        <w:t xml:space="preserve">  </w:t>
      </w:r>
    </w:p>
    <w:p w14:paraId="45A9DF53" w14:textId="77777777" w:rsidR="00773E4A" w:rsidRDefault="00773E4A" w:rsidP="00773E4A">
      <w:pPr>
        <w:pStyle w:val="Kopfzeile"/>
        <w:tabs>
          <w:tab w:val="left" w:pos="708"/>
        </w:tabs>
        <w:spacing w:line="276" w:lineRule="auto"/>
        <w:jc w:val="both"/>
        <w:rPr>
          <w:rFonts w:ascii="Arial" w:hAnsi="Arial" w:cs="Arial"/>
          <w:sz w:val="22"/>
        </w:rPr>
      </w:pPr>
      <w:r>
        <w:rPr>
          <w:rFonts w:ascii="Arial" w:hAnsi="Arial"/>
          <w:b/>
          <w:sz w:val="22"/>
        </w:rPr>
        <w:t xml:space="preserve">Item No. 188230 </w:t>
      </w:r>
      <w:r>
        <w:rPr>
          <w:rFonts w:ascii="Arial" w:hAnsi="Arial"/>
          <w:sz w:val="22"/>
        </w:rPr>
        <w:t>Bluetooth speaker Glow Pro</w:t>
      </w:r>
    </w:p>
    <w:p w14:paraId="20E956A9" w14:textId="77777777" w:rsidR="00773E4A" w:rsidRDefault="00773E4A" w:rsidP="00773E4A">
      <w:pPr>
        <w:pStyle w:val="Kopfzeile"/>
        <w:tabs>
          <w:tab w:val="left" w:pos="708"/>
        </w:tabs>
        <w:spacing w:line="276" w:lineRule="auto"/>
        <w:rPr>
          <w:rFonts w:ascii="Arial" w:hAnsi="Arial" w:cs="Arial"/>
          <w:sz w:val="22"/>
          <w:szCs w:val="22"/>
        </w:rPr>
      </w:pPr>
      <w:r>
        <w:rPr>
          <w:rFonts w:ascii="Arial" w:hAnsi="Arial"/>
          <w:b/>
          <w:sz w:val="22"/>
        </w:rPr>
        <w:t xml:space="preserve">Item No. 188219 </w:t>
      </w:r>
      <w:r>
        <w:rPr>
          <w:rFonts w:ascii="Arial" w:hAnsi="Arial"/>
          <w:sz w:val="22"/>
        </w:rPr>
        <w:t>Bluetooth speaker Mate Pro</w:t>
      </w:r>
    </w:p>
    <w:p w14:paraId="63D6E232" w14:textId="77777777" w:rsidR="00773E4A" w:rsidRDefault="00773E4A" w:rsidP="00773E4A">
      <w:pPr>
        <w:pStyle w:val="Kopfzeile"/>
        <w:tabs>
          <w:tab w:val="left" w:pos="708"/>
        </w:tabs>
        <w:spacing w:line="276" w:lineRule="auto"/>
        <w:rPr>
          <w:rFonts w:ascii="Arial" w:hAnsi="Arial"/>
          <w:b/>
          <w:sz w:val="16"/>
        </w:rPr>
      </w:pPr>
    </w:p>
    <w:p w14:paraId="2292E2AB" w14:textId="77777777" w:rsidR="00773E4A" w:rsidRDefault="00773E4A" w:rsidP="00773E4A">
      <w:pPr>
        <w:pStyle w:val="Kopfzeile"/>
        <w:tabs>
          <w:tab w:val="left" w:pos="708"/>
        </w:tabs>
        <w:spacing w:line="276" w:lineRule="auto"/>
        <w:rPr>
          <w:rFonts w:ascii="Arial" w:hAnsi="Arial"/>
          <w:b/>
          <w:sz w:val="16"/>
        </w:rPr>
      </w:pPr>
    </w:p>
    <w:p w14:paraId="5E94C0F9" w14:textId="77777777" w:rsidR="00773E4A" w:rsidRDefault="00773E4A" w:rsidP="00773E4A">
      <w:pPr>
        <w:pStyle w:val="Kopfzeile"/>
        <w:tabs>
          <w:tab w:val="left" w:pos="708"/>
        </w:tabs>
        <w:spacing w:line="276" w:lineRule="auto"/>
        <w:rPr>
          <w:rFonts w:ascii="Arial" w:hAnsi="Arial"/>
          <w:b/>
          <w:sz w:val="16"/>
        </w:rPr>
      </w:pPr>
    </w:p>
    <w:p w14:paraId="46DE0BD4" w14:textId="77777777" w:rsidR="00773E4A" w:rsidRDefault="00773E4A" w:rsidP="00773E4A">
      <w:pPr>
        <w:pStyle w:val="Kopfzeile"/>
        <w:tabs>
          <w:tab w:val="left" w:pos="708"/>
        </w:tabs>
        <w:spacing w:line="276" w:lineRule="auto"/>
        <w:rPr>
          <w:rFonts w:ascii="Arial" w:hAnsi="Arial"/>
          <w:b/>
          <w:sz w:val="16"/>
        </w:rPr>
      </w:pPr>
    </w:p>
    <w:p w14:paraId="60B17336" w14:textId="77777777" w:rsidR="00773E4A" w:rsidRDefault="00773E4A" w:rsidP="00773E4A">
      <w:pPr>
        <w:pStyle w:val="Kopfzeile"/>
        <w:tabs>
          <w:tab w:val="left" w:pos="708"/>
        </w:tabs>
        <w:spacing w:line="276" w:lineRule="auto"/>
        <w:rPr>
          <w:rFonts w:ascii="Arial" w:hAnsi="Arial"/>
          <w:b/>
          <w:sz w:val="16"/>
        </w:rPr>
      </w:pPr>
    </w:p>
    <w:p w14:paraId="71784424" w14:textId="4F7899CF" w:rsidR="00773E4A" w:rsidRDefault="00773E4A" w:rsidP="00773E4A">
      <w:pPr>
        <w:pStyle w:val="Kopfzeile"/>
        <w:tabs>
          <w:tab w:val="left" w:pos="708"/>
        </w:tabs>
        <w:spacing w:line="276" w:lineRule="auto"/>
        <w:rPr>
          <w:rFonts w:ascii="Arial" w:hAnsi="Arial" w:cs="Arial"/>
          <w:b/>
          <w:bCs/>
          <w:color w:val="FF0000"/>
          <w:sz w:val="32"/>
          <w:szCs w:val="32"/>
        </w:rPr>
      </w:pPr>
      <w:r>
        <w:rPr>
          <w:rFonts w:ascii="Arial" w:hAnsi="Arial"/>
          <w:b/>
          <w:sz w:val="16"/>
        </w:rPr>
        <w:lastRenderedPageBreak/>
        <w:t xml:space="preserve">About Canton </w:t>
      </w:r>
    </w:p>
    <w:p w14:paraId="480140F0" w14:textId="7A9DE74E" w:rsidR="00773E4A" w:rsidRDefault="00773E4A" w:rsidP="00773E4A">
      <w:pPr>
        <w:pStyle w:val="Kopfzeile"/>
        <w:tabs>
          <w:tab w:val="left" w:pos="708"/>
        </w:tabs>
        <w:spacing w:line="276" w:lineRule="auto"/>
        <w:jc w:val="both"/>
        <w:rPr>
          <w:rFonts w:ascii="Arial" w:hAnsi="Arial" w:cs="Arial"/>
          <w:sz w:val="16"/>
          <w:szCs w:val="16"/>
        </w:rPr>
      </w:pPr>
      <w:r>
        <w:rPr>
          <w:rFonts w:ascii="Arial" w:hAnsi="Arial"/>
          <w:sz w:val="16"/>
        </w:rPr>
        <w:t xml:space="preserve">Canton is one of the largest German hi-fi loudspeaker manufacturers with its own production facilities in the heart of the Taunus region. The medium-sized company has been managed by the owner family since its foundation in 1972 and comprises a product portfolio for high-end loudspeakers, Smart Wireless music systems, soundbars, as well as built-in solutions for walls and ceilings. More info at </w:t>
      </w:r>
      <w:hyperlink r:id="rId10" w:history="1">
        <w:r>
          <w:rPr>
            <w:rStyle w:val="Hyperlink"/>
            <w:rFonts w:ascii="Arial" w:hAnsi="Arial"/>
            <w:color w:val="4472C4" w:themeColor="accent1"/>
            <w:sz w:val="16"/>
          </w:rPr>
          <w:t>www.canton.de</w:t>
        </w:r>
      </w:hyperlink>
    </w:p>
    <w:p w14:paraId="05F5B8B5" w14:textId="77777777" w:rsidR="007E3DD0" w:rsidRPr="006423F9" w:rsidRDefault="007E3DD0" w:rsidP="007E3DD0">
      <w:pPr>
        <w:pStyle w:val="Kopfzeile"/>
        <w:tabs>
          <w:tab w:val="left" w:pos="708"/>
        </w:tabs>
        <w:spacing w:line="360" w:lineRule="auto"/>
        <w:jc w:val="both"/>
        <w:rPr>
          <w:rFonts w:ascii="Arial" w:hAnsi="Arial" w:cs="Arial"/>
          <w:sz w:val="22"/>
          <w:lang w:val="en-US"/>
        </w:rPr>
      </w:pPr>
    </w:p>
    <w:p w14:paraId="3ECA7D72" w14:textId="77777777" w:rsidR="000D45F4" w:rsidRPr="00DF425B" w:rsidRDefault="000D45F4" w:rsidP="00C33C1D">
      <w:pPr>
        <w:pStyle w:val="Kopfzeile"/>
        <w:tabs>
          <w:tab w:val="left" w:pos="708"/>
        </w:tabs>
        <w:spacing w:line="276" w:lineRule="auto"/>
        <w:rPr>
          <w:rFonts w:ascii="Arial" w:hAnsi="Arial" w:cs="Arial"/>
          <w:sz w:val="22"/>
          <w:szCs w:val="22"/>
          <w:lang w:val="en-AU"/>
        </w:rPr>
      </w:pPr>
    </w:p>
    <w:p w14:paraId="793B4D3C"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730EFA4B"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0A5070F"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11" w:history="1">
        <w:r w:rsidRPr="00853B8D">
          <w:rPr>
            <w:rStyle w:val="Hyperlink"/>
            <w:rFonts w:ascii="Arial" w:hAnsi="Arial"/>
            <w:sz w:val="16"/>
            <w:lang w:val="en-AU"/>
          </w:rPr>
          <w:t>www.hama.com</w:t>
        </w:r>
      </w:hyperlink>
      <w:r w:rsidRPr="00853B8D">
        <w:rPr>
          <w:rFonts w:ascii="Arial" w:hAnsi="Arial"/>
          <w:sz w:val="16"/>
          <w:lang w:val="en-AU"/>
        </w:rPr>
        <w:t xml:space="preserve"> </w:t>
      </w:r>
    </w:p>
    <w:p w14:paraId="760C8F01"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2"/>
      <w:footerReference w:type="default" r:id="rId13"/>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8CC7E" w14:textId="77777777" w:rsidR="00773E4A" w:rsidRDefault="00773E4A">
      <w:r>
        <w:separator/>
      </w:r>
    </w:p>
  </w:endnote>
  <w:endnote w:type="continuationSeparator" w:id="0">
    <w:p w14:paraId="3A152D21" w14:textId="77777777" w:rsidR="00773E4A" w:rsidRDefault="00773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B7055"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6471399B"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72148" w14:textId="77777777" w:rsidR="00773E4A" w:rsidRDefault="00773E4A">
      <w:r>
        <w:separator/>
      </w:r>
    </w:p>
  </w:footnote>
  <w:footnote w:type="continuationSeparator" w:id="0">
    <w:p w14:paraId="3D210734" w14:textId="77777777" w:rsidR="00773E4A" w:rsidRDefault="00773E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5E3C6226" w14:textId="77777777" w:rsidTr="006B33B9">
      <w:trPr>
        <w:trHeight w:val="13457"/>
      </w:trPr>
      <w:tc>
        <w:tcPr>
          <w:tcW w:w="236" w:type="dxa"/>
        </w:tcPr>
        <w:p w14:paraId="2E99D2E5"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10568CF6" wp14:editId="636A6785">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0BE8CD96" w14:textId="77777777" w:rsidR="00716030" w:rsidRPr="006423F9" w:rsidRDefault="00716030" w:rsidP="00716030">
                                <w:pPr>
                                  <w:pStyle w:val="berschrift9"/>
                                  <w:spacing w:line="360" w:lineRule="auto"/>
                                  <w:rPr>
                                    <w:lang w:val="en-US"/>
                                  </w:rPr>
                                </w:pPr>
                                <w:r w:rsidRPr="006423F9">
                                  <w:rPr>
                                    <w:lang w:val="en-US"/>
                                  </w:rPr>
                                  <w:t>Contact</w:t>
                                </w:r>
                              </w:p>
                              <w:p w14:paraId="7D23BC9E"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F080464"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519D4812"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19E2A8E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2776F2B3"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194980C4" w14:textId="77777777" w:rsidR="00716030" w:rsidRPr="006423F9" w:rsidRDefault="00716030" w:rsidP="00716030">
                                <w:pPr>
                                  <w:spacing w:line="288" w:lineRule="auto"/>
                                  <w:rPr>
                                    <w:rFonts w:ascii="Arial" w:hAnsi="Arial" w:cs="Arial"/>
                                    <w:sz w:val="16"/>
                                    <w:szCs w:val="20"/>
                                    <w:lang w:val="en-US"/>
                                  </w:rPr>
                                </w:pPr>
                              </w:p>
                              <w:p w14:paraId="33DD9A79" w14:textId="77777777" w:rsidR="00716030" w:rsidRPr="006423F9" w:rsidRDefault="00716030" w:rsidP="00716030">
                                <w:pPr>
                                  <w:spacing w:line="288" w:lineRule="auto"/>
                                  <w:rPr>
                                    <w:rFonts w:ascii="Arial" w:hAnsi="Arial" w:cs="Arial"/>
                                    <w:sz w:val="16"/>
                                    <w:szCs w:val="20"/>
                                    <w:lang w:val="en-US"/>
                                  </w:rPr>
                                </w:pPr>
                              </w:p>
                              <w:p w14:paraId="577BE16F" w14:textId="77777777" w:rsidR="00716030" w:rsidRPr="006423F9" w:rsidRDefault="00716030" w:rsidP="00716030">
                                <w:pPr>
                                  <w:pStyle w:val="berschrift9"/>
                                  <w:spacing w:line="360" w:lineRule="auto"/>
                                  <w:rPr>
                                    <w:lang w:val="en-US"/>
                                  </w:rPr>
                                </w:pPr>
                                <w:r w:rsidRPr="006423F9">
                                  <w:rPr>
                                    <w:lang w:val="en-US"/>
                                  </w:rPr>
                                  <w:t>Your Hama press team</w:t>
                                </w:r>
                              </w:p>
                              <w:p w14:paraId="4684321F"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58839E16"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4C548F21"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6303B65C" w14:textId="77777777" w:rsidR="00716030" w:rsidRPr="00936680" w:rsidRDefault="00687B0F"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2077CB4E" w14:textId="77777777" w:rsidR="00D470EF" w:rsidRPr="006423F9" w:rsidRDefault="00687B0F"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568CF6" id="_x0000_t202" coordsize="21600,21600" o:spt="202" path="m,l,21600r21600,l21600,xe">
                    <v:stroke joinstyle="miter"/>
                    <v:path gradientshapeok="t" o:connecttype="rect"/>
                  </v:shapetype>
                  <v:shape id="Text Box 9" o:spid="_x0000_s1026"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0BE8CD96" w14:textId="77777777" w:rsidR="00716030" w:rsidRPr="006423F9" w:rsidRDefault="00716030" w:rsidP="00716030">
                          <w:pPr>
                            <w:pStyle w:val="berschrift9"/>
                            <w:spacing w:line="360" w:lineRule="auto"/>
                            <w:rPr>
                              <w:lang w:val="en-US"/>
                            </w:rPr>
                          </w:pPr>
                          <w:r w:rsidRPr="006423F9">
                            <w:rPr>
                              <w:lang w:val="en-US"/>
                            </w:rPr>
                            <w:t>Contact</w:t>
                          </w:r>
                        </w:p>
                        <w:p w14:paraId="7D23BC9E"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F080464"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519D4812"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19E2A8E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2776F2B3"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194980C4" w14:textId="77777777" w:rsidR="00716030" w:rsidRPr="006423F9" w:rsidRDefault="00716030" w:rsidP="00716030">
                          <w:pPr>
                            <w:spacing w:line="288" w:lineRule="auto"/>
                            <w:rPr>
                              <w:rFonts w:ascii="Arial" w:hAnsi="Arial" w:cs="Arial"/>
                              <w:sz w:val="16"/>
                              <w:szCs w:val="20"/>
                              <w:lang w:val="en-US"/>
                            </w:rPr>
                          </w:pPr>
                        </w:p>
                        <w:p w14:paraId="33DD9A79" w14:textId="77777777" w:rsidR="00716030" w:rsidRPr="006423F9" w:rsidRDefault="00716030" w:rsidP="00716030">
                          <w:pPr>
                            <w:spacing w:line="288" w:lineRule="auto"/>
                            <w:rPr>
                              <w:rFonts w:ascii="Arial" w:hAnsi="Arial" w:cs="Arial"/>
                              <w:sz w:val="16"/>
                              <w:szCs w:val="20"/>
                              <w:lang w:val="en-US"/>
                            </w:rPr>
                          </w:pPr>
                        </w:p>
                        <w:p w14:paraId="577BE16F" w14:textId="77777777" w:rsidR="00716030" w:rsidRPr="006423F9" w:rsidRDefault="00716030" w:rsidP="00716030">
                          <w:pPr>
                            <w:pStyle w:val="berschrift9"/>
                            <w:spacing w:line="360" w:lineRule="auto"/>
                            <w:rPr>
                              <w:lang w:val="en-US"/>
                            </w:rPr>
                          </w:pPr>
                          <w:r w:rsidRPr="006423F9">
                            <w:rPr>
                              <w:lang w:val="en-US"/>
                            </w:rPr>
                            <w:t>Your Hama press team</w:t>
                          </w:r>
                        </w:p>
                        <w:p w14:paraId="4684321F"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58839E16"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4C548F21"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6303B65C" w14:textId="77777777" w:rsidR="00716030" w:rsidRPr="00936680" w:rsidRDefault="00192F57"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2077CB4E" w14:textId="77777777" w:rsidR="00D470EF" w:rsidRPr="006423F9" w:rsidRDefault="00192F57"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4D8E262B"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04125554" wp14:editId="4E601C3B">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5B1BB5" w14:textId="77777777" w:rsidR="00196929" w:rsidRDefault="001E6DF5">
    <w:pPr>
      <w:pStyle w:val="Kopfzeile"/>
      <w:rPr>
        <w:rFonts w:ascii="Arial" w:hAnsi="Arial" w:cs="Arial"/>
        <w:b/>
        <w:bCs/>
        <w:sz w:val="36"/>
      </w:rPr>
    </w:pPr>
    <w:r>
      <w:rPr>
        <w:noProof/>
      </w:rPr>
      <mc:AlternateContent>
        <mc:Choice Requires="wps">
          <w:drawing>
            <wp:anchor distT="0" distB="0" distL="114300" distR="114300" simplePos="0" relativeHeight="251658240" behindDoc="0" locked="1" layoutInCell="1" allowOverlap="1" wp14:anchorId="5827DD6C" wp14:editId="0C6657D9">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76622ED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FAB551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AEBC6FE"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223DD93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39C3C04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25B3D90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7F98CF34"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245207E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A063F98"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5CC2B522"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27DD6C" id="Textfeld 11" o:spid="_x0000_s1027"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EA6htc1AgAAaQQAAA4AAAAAAAAAAAAA&#10;AAAALgIAAGRycy9lMm9Eb2MueG1sUEsBAi0AFAAGAAgAAAAhAPC1wf7fAAAACwEAAA8AAAAAAAAA&#10;AAAAAAAAjwQAAGRycy9kb3ducmV2LnhtbFBLBQYAAAAABAAEAPMAAACbBQAAAAA=&#10;" filled="f" stroked="f">
              <v:textbox>
                <w:txbxContent>
                  <w:p w14:paraId="76622ED3"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FAB551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AEBC6FE"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223DD93D"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39C3C045"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25B3D90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7F98CF34"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proofErr w:type="spellStart"/>
                    <w:r>
                      <w:rPr>
                        <w:rFonts w:ascii="Arial" w:hAnsi="Arial" w:cs="Arial"/>
                        <w:sz w:val="13"/>
                        <w:szCs w:val="14"/>
                        <w:lang w:val="en-US"/>
                      </w:rPr>
                      <w:t>e</w:t>
                    </w:r>
                    <w:r>
                      <w:rPr>
                        <w:rFonts w:ascii="Arial" w:hAnsi="Arial" w:cs="Arial"/>
                        <w:caps/>
                        <w:sz w:val="13"/>
                        <w:szCs w:val="14"/>
                        <w:lang w:val="en-US"/>
                      </w:rPr>
                      <w:t>Book</w:t>
                    </w:r>
                    <w:proofErr w:type="spellEnd"/>
                  </w:p>
                  <w:p w14:paraId="245207E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7A063F98"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5CC2B522"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7F42D1A8" w14:textId="77777777" w:rsidR="00196929" w:rsidRDefault="001E6DF5">
    <w:pPr>
      <w:pStyle w:val="Kopfzeile"/>
    </w:pPr>
    <w:r>
      <w:rPr>
        <w:noProof/>
      </w:rPr>
      <mc:AlternateContent>
        <mc:Choice Requires="wps">
          <w:drawing>
            <wp:anchor distT="0" distB="0" distL="114300" distR="114300" simplePos="0" relativeHeight="251656192" behindDoc="0" locked="0" layoutInCell="1" allowOverlap="1" wp14:anchorId="4D44CA9E" wp14:editId="631DDE5F">
              <wp:simplePos x="0" y="0"/>
              <wp:positionH relativeFrom="column">
                <wp:posOffset>-90805</wp:posOffset>
              </wp:positionH>
              <wp:positionV relativeFrom="paragraph">
                <wp:posOffset>34290</wp:posOffset>
              </wp:positionV>
              <wp:extent cx="1335405" cy="352425"/>
              <wp:effectExtent l="0" t="0" r="0" b="0"/>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35405" cy="352425"/>
                      </a:xfrm>
                      <a:prstGeom prst="rect">
                        <a:avLst/>
                      </a:prstGeom>
                      <a:noFill/>
                      <a:ln>
                        <a:noFill/>
                      </a:ln>
                      <a:effectLst/>
                    </wps:spPr>
                    <wps:txbx>
                      <w:txbxContent>
                        <w:p w14:paraId="3E6CFDC7" w14:textId="60017355" w:rsidR="00CA6C33" w:rsidRPr="00C26B67" w:rsidRDefault="00773E4A" w:rsidP="00CA6C33">
                          <w:pPr>
                            <w:pStyle w:val="Kopfzeile"/>
                            <w:tabs>
                              <w:tab w:val="left" w:pos="708"/>
                            </w:tabs>
                            <w:spacing w:line="360" w:lineRule="auto"/>
                            <w:rPr>
                              <w:rFonts w:ascii="Arial" w:hAnsi="Arial" w:cs="Arial"/>
                              <w:b/>
                              <w:sz w:val="22"/>
                            </w:rPr>
                          </w:pPr>
                          <w:r>
                            <w:rPr>
                              <w:rFonts w:ascii="Arial" w:hAnsi="Arial" w:cs="Arial"/>
                              <w:b/>
                              <w:sz w:val="22"/>
                            </w:rPr>
                            <w:t>September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44CA9E" id="Textfeld 5" o:spid="_x0000_s1028" type="#_x0000_t202" style="position:absolute;margin-left:-7.15pt;margin-top:2.7pt;width:105.15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" filled="f" stroked="f">
              <v:textbox>
                <w:txbxContent>
                  <w:p w14:paraId="3E6CFDC7" w14:textId="60017355" w:rsidR="00CA6C33" w:rsidRPr="00C26B67" w:rsidRDefault="00773E4A" w:rsidP="00CA6C33">
                    <w:pPr>
                      <w:pStyle w:val="Kopfzeile"/>
                      <w:tabs>
                        <w:tab w:val="left" w:pos="708"/>
                      </w:tabs>
                      <w:spacing w:line="360" w:lineRule="auto"/>
                      <w:rPr>
                        <w:rFonts w:ascii="Arial" w:hAnsi="Arial" w:cs="Arial"/>
                        <w:b/>
                        <w:sz w:val="22"/>
                      </w:rPr>
                    </w:pPr>
                    <w:r>
                      <w:rPr>
                        <w:rFonts w:ascii="Arial" w:hAnsi="Arial" w:cs="Arial"/>
                        <w:b/>
                        <w:sz w:val="22"/>
                      </w:rPr>
                      <w:t>September 2023</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E4A"/>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615759"/>
    <w:rsid w:val="00615B6B"/>
    <w:rsid w:val="0062495E"/>
    <w:rsid w:val="006423F9"/>
    <w:rsid w:val="0065464A"/>
    <w:rsid w:val="00687B0F"/>
    <w:rsid w:val="00697E67"/>
    <w:rsid w:val="006B33B9"/>
    <w:rsid w:val="006E31FD"/>
    <w:rsid w:val="006E7AA6"/>
    <w:rsid w:val="00712C16"/>
    <w:rsid w:val="007145D5"/>
    <w:rsid w:val="00716030"/>
    <w:rsid w:val="007232EC"/>
    <w:rsid w:val="00731F70"/>
    <w:rsid w:val="00761FD3"/>
    <w:rsid w:val="00772F37"/>
    <w:rsid w:val="00773E4A"/>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22683"/>
    <w:rsid w:val="00A4790B"/>
    <w:rsid w:val="00A51EFE"/>
    <w:rsid w:val="00A551A5"/>
    <w:rsid w:val="00A70C2E"/>
    <w:rsid w:val="00A90B4A"/>
    <w:rsid w:val="00AA4020"/>
    <w:rsid w:val="00AB2D7A"/>
    <w:rsid w:val="00AC4C48"/>
    <w:rsid w:val="00AC7B44"/>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50CD48B1"/>
  <w15:chartTrackingRefBased/>
  <w15:docId w15:val="{5972012E-8BB8-4EB6-BAFE-17ABA66B9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1908761997">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ama.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canton.d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company.hama.com/press"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3.emf"/><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Presseformular_EN.dotx</Template>
  <TotalTime>0</TotalTime>
  <Pages>3</Pages>
  <Words>669</Words>
  <Characters>3667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4328</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2</cp:revision>
  <cp:lastPrinted>2018-11-20T11:54:00Z</cp:lastPrinted>
  <dcterms:created xsi:type="dcterms:W3CDTF">2023-09-07T14:09:00Z</dcterms:created>
  <dcterms:modified xsi:type="dcterms:W3CDTF">2023-09-08T07:30:00Z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