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0B1F24" w14:textId="77777777" w:rsidR="00AD2F87" w:rsidRPr="00850A82" w:rsidRDefault="00AD2F87" w:rsidP="00D470EF">
      <w:pPr>
        <w:pStyle w:val="Kopfzeile"/>
        <w:spacing w:line="360" w:lineRule="auto"/>
        <w:rPr>
          <w:rFonts w:ascii="Calibri" w:hAnsi="Calibri" w:cs="Calibri"/>
          <w:b/>
          <w:bCs/>
          <w:color w:val="D1751F"/>
          <w:sz w:val="46"/>
          <w:szCs w:val="46"/>
          <w:lang w:val="en-AU"/>
        </w:rPr>
      </w:pPr>
      <w:r w:rsidRPr="004808C1">
        <w:rPr>
          <w:rFonts w:ascii="Arial" w:hAnsi="Arial" w:cs="Arial"/>
          <w:noProof/>
          <w:color w:val="D1751F"/>
          <w:sz w:val="22"/>
          <w:u w:val="single"/>
        </w:rPr>
        <mc:AlternateContent>
          <mc:Choice Requires="wps">
            <w:drawing>
              <wp:anchor distT="0" distB="0" distL="114300" distR="114300" simplePos="0" relativeHeight="251659264" behindDoc="0" locked="0" layoutInCell="1" allowOverlap="1" wp14:anchorId="4E9F091B" wp14:editId="462D2601">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5B3FB0F"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24B335DC"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A25F05F"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6C832FDF"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FD06329"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7879247C"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5A79AE5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09224535" w14:textId="77777777" w:rsidR="00B348A3" w:rsidRPr="0026655E" w:rsidRDefault="00B348A3" w:rsidP="00AA6A79">
                            <w:pPr>
                              <w:spacing w:line="360" w:lineRule="auto"/>
                              <w:rPr>
                                <w:rFonts w:ascii="Poppins" w:hAnsi="Poppins" w:cs="Poppins"/>
                                <w:color w:val="703664"/>
                                <w:sz w:val="18"/>
                                <w:szCs w:val="18"/>
                                <w:lang w:val="en-AU"/>
                              </w:rPr>
                            </w:pPr>
                          </w:p>
                          <w:p w14:paraId="02C5B090"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75134187"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7EC5C13E"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03935958" w14:textId="77777777" w:rsidR="00B348A3" w:rsidRPr="00850A82" w:rsidRDefault="00B348A3" w:rsidP="00843B10">
                            <w:pPr>
                              <w:spacing w:line="276" w:lineRule="auto"/>
                              <w:rPr>
                                <w:rFonts w:ascii="Poppins" w:hAnsi="Poppins" w:cs="Poppins"/>
                                <w:color w:val="D1751F"/>
                                <w:sz w:val="14"/>
                                <w:szCs w:val="14"/>
                                <w:lang w:val="en-AU"/>
                              </w:rPr>
                            </w:pPr>
                          </w:p>
                          <w:p w14:paraId="46D73526"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491EC4C7"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3C6FD531"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29529CE8" w14:textId="77777777" w:rsidR="00B348A3" w:rsidRPr="004808C1" w:rsidRDefault="00B348A3" w:rsidP="00483A2D">
                            <w:pPr>
                              <w:rPr>
                                <w:rFonts w:ascii="Poppins" w:hAnsi="Poppins" w:cs="Poppins"/>
                                <w:color w:val="D1751F"/>
                                <w:sz w:val="14"/>
                                <w:szCs w:val="14"/>
                                <w:lang w:val="en-US"/>
                              </w:rPr>
                            </w:pPr>
                            <w:hyperlink r:id="rId9"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615A3D88" w14:textId="77777777" w:rsidR="00B348A3" w:rsidRPr="00843B10" w:rsidRDefault="00B348A3" w:rsidP="00AA6A79">
                            <w:pPr>
                              <w:spacing w:line="360" w:lineRule="auto"/>
                              <w:rPr>
                                <w:rFonts w:ascii="Poppins" w:hAnsi="Poppins" w:cs="Poppins"/>
                                <w:color w:val="2874BA"/>
                                <w:sz w:val="18"/>
                                <w:szCs w:val="18"/>
                                <w:lang w:val="en-US"/>
                              </w:rPr>
                            </w:pPr>
                          </w:p>
                          <w:p w14:paraId="5DF76EA9"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091B"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45B3FB0F"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59545276" wp14:editId="12EC6BCF">
                            <wp:extent cx="1473200" cy="806131"/>
                            <wp:effectExtent l="0" t="0" r="0" b="0"/>
                            <wp:docPr id="262391984"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24B335DC" w14:textId="77777777" w:rsidR="00AA6A79" w:rsidRPr="004808C1" w:rsidRDefault="0033338C" w:rsidP="00843B10">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A25F05F"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6C832FDF"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FD06329"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7879247C"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5A79AE58"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09224535" w14:textId="77777777" w:rsidR="00B348A3" w:rsidRPr="0026655E" w:rsidRDefault="00B348A3" w:rsidP="00AA6A79">
                      <w:pPr>
                        <w:spacing w:line="360" w:lineRule="auto"/>
                        <w:rPr>
                          <w:rFonts w:ascii="Poppins" w:hAnsi="Poppins" w:cs="Poppins"/>
                          <w:color w:val="703664"/>
                          <w:sz w:val="18"/>
                          <w:szCs w:val="18"/>
                          <w:lang w:val="en-AU"/>
                        </w:rPr>
                      </w:pPr>
                    </w:p>
                    <w:p w14:paraId="02C5B090"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75134187"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7EC5C13E"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03935958" w14:textId="77777777" w:rsidR="00B348A3" w:rsidRPr="00850A82" w:rsidRDefault="00B348A3" w:rsidP="00843B10">
                      <w:pPr>
                        <w:spacing w:line="276" w:lineRule="auto"/>
                        <w:rPr>
                          <w:rFonts w:ascii="Poppins" w:hAnsi="Poppins" w:cs="Poppins"/>
                          <w:color w:val="D1751F"/>
                          <w:sz w:val="14"/>
                          <w:szCs w:val="14"/>
                          <w:lang w:val="en-AU"/>
                        </w:rPr>
                      </w:pPr>
                    </w:p>
                    <w:p w14:paraId="46D73526"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p>
                    <w:p w14:paraId="491EC4C7"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3C6FD531"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29529CE8" w14:textId="77777777" w:rsidR="00B348A3" w:rsidRPr="004808C1" w:rsidRDefault="00B348A3" w:rsidP="00483A2D">
                      <w:pPr>
                        <w:rPr>
                          <w:rFonts w:ascii="Poppins" w:hAnsi="Poppins" w:cs="Poppins"/>
                          <w:color w:val="D1751F"/>
                          <w:sz w:val="14"/>
                          <w:szCs w:val="14"/>
                          <w:lang w:val="en-US"/>
                        </w:rPr>
                      </w:pPr>
                      <w:hyperlink r:id="rId10"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615A3D88" w14:textId="77777777" w:rsidR="00B348A3" w:rsidRPr="00843B10" w:rsidRDefault="00B348A3" w:rsidP="00AA6A79">
                      <w:pPr>
                        <w:spacing w:line="360" w:lineRule="auto"/>
                        <w:rPr>
                          <w:rFonts w:ascii="Poppins" w:hAnsi="Poppins" w:cs="Poppins"/>
                          <w:color w:val="2874BA"/>
                          <w:sz w:val="18"/>
                          <w:szCs w:val="18"/>
                          <w:lang w:val="en-US"/>
                        </w:rPr>
                      </w:pPr>
                    </w:p>
                    <w:p w14:paraId="5DF76EA9" w14:textId="77777777" w:rsidR="00AA6A79" w:rsidRPr="00B348A3" w:rsidRDefault="00AA6A79" w:rsidP="00AA6A79">
                      <w:pPr>
                        <w:jc w:val="center"/>
                        <w:rPr>
                          <w:lang w:val="en-AU"/>
                        </w:rPr>
                      </w:pPr>
                    </w:p>
                  </w:txbxContent>
                </v:textbox>
              </v:rect>
            </w:pict>
          </mc:Fallback>
        </mc:AlternateContent>
      </w:r>
      <w:r w:rsidR="00B348A3" w:rsidRPr="00850A82">
        <w:rPr>
          <w:rFonts w:ascii="Calibri" w:hAnsi="Calibri" w:cs="Calibri"/>
          <w:b/>
          <w:bCs/>
          <w:color w:val="D1751F"/>
          <w:sz w:val="46"/>
          <w:szCs w:val="46"/>
          <w:lang w:val="en-AU"/>
        </w:rPr>
        <w:t>Press</w:t>
      </w:r>
      <w:r w:rsidR="0026655E" w:rsidRPr="00850A82">
        <w:rPr>
          <w:rFonts w:ascii="Calibri" w:hAnsi="Calibri" w:cs="Calibri"/>
          <w:b/>
          <w:bCs/>
          <w:color w:val="D1751F"/>
          <w:sz w:val="46"/>
          <w:szCs w:val="46"/>
          <w:lang w:val="en-AU"/>
        </w:rPr>
        <w:t xml:space="preserve"> </w:t>
      </w:r>
      <w:r w:rsidR="00B348A3" w:rsidRPr="00850A82">
        <w:rPr>
          <w:rFonts w:ascii="Calibri" w:hAnsi="Calibri" w:cs="Calibri"/>
          <w:b/>
          <w:bCs/>
          <w:color w:val="D1751F"/>
          <w:sz w:val="46"/>
          <w:szCs w:val="46"/>
          <w:lang w:val="en-AU"/>
        </w:rPr>
        <w:t>Information</w:t>
      </w:r>
      <w:r w:rsidR="001C4C4A">
        <w:rPr>
          <w:rFonts w:ascii="Calibri" w:hAnsi="Calibri" w:cs="Calibri"/>
          <w:b/>
          <w:bCs/>
          <w:color w:val="D1751F"/>
          <w:sz w:val="46"/>
          <w:szCs w:val="46"/>
          <w:lang w:val="en-AU"/>
        </w:rPr>
        <w:br/>
      </w:r>
      <w:r w:rsidR="001C4C4A" w:rsidRPr="001C4C4A">
        <w:rPr>
          <w:rFonts w:ascii="Calibri" w:hAnsi="Calibri" w:cs="Calibri"/>
          <w:b/>
          <w:bCs/>
          <w:color w:val="auto"/>
          <w:sz w:val="32"/>
          <w:szCs w:val="32"/>
          <w:lang w:val="en-AU"/>
        </w:rPr>
        <w:t>Hall 4.2, Booth no. 147</w:t>
      </w:r>
    </w:p>
    <w:p w14:paraId="10B68A76" w14:textId="77777777" w:rsidR="00AD2F87" w:rsidRDefault="001C4C4A" w:rsidP="00D470EF">
      <w:pPr>
        <w:pStyle w:val="Kopfzeile"/>
        <w:spacing w:line="360" w:lineRule="auto"/>
        <w:rPr>
          <w:rFonts w:ascii="Arial" w:hAnsi="Arial" w:cs="Arial"/>
          <w:sz w:val="22"/>
          <w:u w:val="single"/>
          <w:lang w:val="en-AU"/>
        </w:rPr>
      </w:pPr>
      <w:r>
        <w:rPr>
          <w:rFonts w:ascii="Arial" w:hAnsi="Arial" w:cs="Arial"/>
          <w:b/>
          <w:bCs/>
          <w:noProof/>
          <w:color w:val="auto"/>
        </w:rPr>
        <w:drawing>
          <wp:inline distT="0" distB="0" distL="0" distR="0" wp14:anchorId="459E02CA" wp14:editId="59DDE9C8">
            <wp:extent cx="2339163" cy="683136"/>
            <wp:effectExtent l="0" t="0" r="4445" b="3175"/>
            <wp:docPr id="23446421"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6421" name="Grafik 1" descr="Ein Bild, das Schwarz, Dunkelhei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1934" cy="689786"/>
                    </a:xfrm>
                    <a:prstGeom prst="rect">
                      <a:avLst/>
                    </a:prstGeom>
                  </pic:spPr>
                </pic:pic>
              </a:graphicData>
            </a:graphic>
          </wp:inline>
        </w:drawing>
      </w:r>
    </w:p>
    <w:p w14:paraId="3BBEABFB" w14:textId="77777777" w:rsidR="00F463D9" w:rsidRPr="00850A82" w:rsidRDefault="00F463D9" w:rsidP="00D470EF">
      <w:pPr>
        <w:pStyle w:val="Kopfzeile"/>
        <w:spacing w:line="360" w:lineRule="auto"/>
        <w:rPr>
          <w:rFonts w:ascii="Arial" w:hAnsi="Arial" w:cs="Arial"/>
          <w:sz w:val="22"/>
          <w:u w:val="single"/>
          <w:lang w:val="en-AU"/>
        </w:rPr>
      </w:pPr>
    </w:p>
    <w:p w14:paraId="45EA974D" w14:textId="78CC6DD5" w:rsidR="0026655E" w:rsidRPr="00F6226B" w:rsidRDefault="00F463D9" w:rsidP="0026655E">
      <w:pPr>
        <w:pStyle w:val="Kopfzeile"/>
        <w:spacing w:line="360" w:lineRule="auto"/>
        <w:ind w:right="26"/>
        <w:rPr>
          <w:rFonts w:ascii="Arial" w:hAnsi="Arial" w:cs="Arial"/>
          <w:sz w:val="22"/>
          <w:szCs w:val="22"/>
          <w:u w:val="single"/>
          <w:lang w:val="en-AU"/>
        </w:rPr>
      </w:pPr>
      <w:r w:rsidRPr="00F6226B">
        <w:rPr>
          <w:rFonts w:ascii="Arial" w:hAnsi="Arial" w:cs="Arial"/>
          <w:sz w:val="22"/>
          <w:szCs w:val="22"/>
          <w:u w:val="single"/>
          <w:lang w:val="en-AU"/>
        </w:rPr>
        <w:t>Why the Next Generation of Smart Technology Should Provide Guidance</w:t>
      </w:r>
    </w:p>
    <w:p w14:paraId="53BB34EC" w14:textId="77777777" w:rsidR="0026655E" w:rsidRPr="0026655E" w:rsidRDefault="0026655E" w:rsidP="0026655E">
      <w:pPr>
        <w:pStyle w:val="Kopfzeile"/>
        <w:ind w:right="28"/>
        <w:rPr>
          <w:rFonts w:ascii="Arial" w:hAnsi="Arial" w:cs="Arial"/>
          <w:sz w:val="20"/>
          <w:szCs w:val="20"/>
          <w:lang w:val="en-AU"/>
        </w:rPr>
      </w:pPr>
    </w:p>
    <w:p w14:paraId="4FEA144E" w14:textId="3766877E" w:rsidR="0026655E" w:rsidRPr="00F6226B" w:rsidRDefault="00F6226B" w:rsidP="0026655E">
      <w:pPr>
        <w:pStyle w:val="Kopfzeile"/>
        <w:tabs>
          <w:tab w:val="left" w:pos="708"/>
        </w:tabs>
        <w:spacing w:line="276" w:lineRule="auto"/>
        <w:ind w:right="26"/>
        <w:jc w:val="both"/>
        <w:rPr>
          <w:rFonts w:ascii="Arial" w:hAnsi="Arial" w:cs="Arial"/>
          <w:b/>
          <w:lang w:val="en-AU"/>
        </w:rPr>
      </w:pPr>
      <w:r w:rsidRPr="00F6226B">
        <w:rPr>
          <w:rFonts w:ascii="Arial" w:hAnsi="Arial" w:cs="Arial"/>
          <w:b/>
          <w:lang w:val="en-AU"/>
        </w:rPr>
        <w:t>Connected, but not overwhelmed</w:t>
      </w:r>
    </w:p>
    <w:p w14:paraId="6219D49E" w14:textId="77777777" w:rsidR="0026655E" w:rsidRPr="0026655E" w:rsidRDefault="0026655E" w:rsidP="0026655E">
      <w:pPr>
        <w:pStyle w:val="Kopfzeile"/>
        <w:tabs>
          <w:tab w:val="left" w:pos="708"/>
        </w:tabs>
        <w:spacing w:line="276" w:lineRule="auto"/>
        <w:ind w:right="26"/>
        <w:jc w:val="both"/>
        <w:rPr>
          <w:rFonts w:ascii="Arial" w:hAnsi="Arial" w:cs="Arial"/>
          <w:bCs/>
          <w:lang w:val="en-AU"/>
        </w:rPr>
      </w:pPr>
    </w:p>
    <w:p w14:paraId="78485DA5"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“People want more guidance when it comes to technology. Connected products should make life easier, not more complicated.”</w:t>
      </w:r>
    </w:p>
    <w:p w14:paraId="0B3D6D7E"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(Bastian Strommer, Senior Head of Product Portfolio Management for Consumer Electronics at Hama)</w:t>
      </w:r>
    </w:p>
    <w:p w14:paraId="4E9E39A3"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27160B44"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roofErr w:type="gramStart"/>
      <w:r w:rsidRPr="00F6226B">
        <w:rPr>
          <w:rFonts w:ascii="Arial" w:hAnsi="Arial" w:cs="Arial"/>
          <w:sz w:val="22"/>
          <w:szCs w:val="22"/>
          <w:lang w:val="en-AU"/>
        </w:rPr>
        <w:t>Never before</w:t>
      </w:r>
      <w:proofErr w:type="gramEnd"/>
      <w:r w:rsidRPr="00F6226B">
        <w:rPr>
          <w:rFonts w:ascii="Arial" w:hAnsi="Arial" w:cs="Arial"/>
          <w:sz w:val="22"/>
          <w:szCs w:val="22"/>
          <w:lang w:val="en-AU"/>
        </w:rPr>
        <w:t xml:space="preserve"> have so many devices been connected to one another as they are today. Smartphones, smartwatches, smart homes, and health trackers are a constant part of our daily lives. Figures from the Hama smart home ecosystem show just how naturally connected technologies are now used: 1.8 million devices have already been set up, around one million of them are used regularly, and over 1.1 million users are registered.</w:t>
      </w:r>
    </w:p>
    <w:p w14:paraId="13BAFC82"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0775C1AD"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At the same time, many people are increasingly feeling like they’re losing track of things. The challenge, therefore, is not to provide as many features as possible. The key question is how technology can take the strain off people and make everyday life easier.</w:t>
      </w:r>
    </w:p>
    <w:p w14:paraId="4B93B109"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13FE9AE7" w14:textId="7BFB8008" w:rsidR="0026655E"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For Hama, this development is at the heart of its 2026 IFA presentation under the “Connect” theme: “Connected to make your life easier.”</w:t>
      </w:r>
    </w:p>
    <w:p w14:paraId="134138A3" w14:textId="77777777" w:rsidR="00F6226B" w:rsidRDefault="00F6226B" w:rsidP="00F6226B">
      <w:pPr>
        <w:pStyle w:val="Kopfzeile"/>
        <w:tabs>
          <w:tab w:val="left" w:pos="708"/>
        </w:tabs>
        <w:spacing w:line="360" w:lineRule="auto"/>
        <w:ind w:right="28"/>
        <w:rPr>
          <w:rFonts w:ascii="Arial" w:hAnsi="Arial" w:cs="Arial"/>
          <w:sz w:val="22"/>
          <w:szCs w:val="22"/>
          <w:lang w:val="en-AU"/>
        </w:rPr>
      </w:pPr>
    </w:p>
    <w:p w14:paraId="32582405"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5CDF5A40" w14:textId="77777777" w:rsidR="00F6226B" w:rsidRPr="00F6226B" w:rsidRDefault="00F6226B" w:rsidP="00F6226B">
      <w:pPr>
        <w:pStyle w:val="Kopfzeile"/>
        <w:tabs>
          <w:tab w:val="left" w:pos="708"/>
        </w:tabs>
        <w:spacing w:line="360" w:lineRule="auto"/>
        <w:ind w:right="28"/>
        <w:rPr>
          <w:rFonts w:ascii="Arial" w:hAnsi="Arial" w:cs="Arial"/>
          <w:b/>
          <w:bCs/>
          <w:sz w:val="22"/>
          <w:szCs w:val="22"/>
          <w:lang w:val="en-AU"/>
        </w:rPr>
      </w:pPr>
      <w:r w:rsidRPr="00F6226B">
        <w:rPr>
          <w:rFonts w:ascii="Arial" w:hAnsi="Arial" w:cs="Arial"/>
          <w:b/>
          <w:bCs/>
          <w:sz w:val="22"/>
          <w:szCs w:val="22"/>
          <w:lang w:val="en-AU"/>
        </w:rPr>
        <w:lastRenderedPageBreak/>
        <w:t>Connectivity Must Become Simpler</w:t>
      </w:r>
    </w:p>
    <w:p w14:paraId="7F962B67" w14:textId="159F58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Expectations for modern technology are changing. Users are looking for solutions that provide information without demanding additional attention. At </w:t>
      </w:r>
      <w:r w:rsidRPr="00F6226B">
        <w:rPr>
          <w:rFonts w:ascii="Arial" w:hAnsi="Arial" w:cs="Arial"/>
          <w:noProof/>
          <w:color w:val="D1751F"/>
          <w:szCs w:val="28"/>
          <w:u w:val="single"/>
        </w:rPr>
        <mc:AlternateContent>
          <mc:Choice Requires="wps">
            <w:drawing>
              <wp:anchor distT="0" distB="0" distL="114300" distR="114300" simplePos="0" relativeHeight="251663360" behindDoc="0" locked="0" layoutInCell="1" allowOverlap="1" wp14:anchorId="1AAB2FFC" wp14:editId="0BE9898A">
                <wp:simplePos x="0" y="0"/>
                <wp:positionH relativeFrom="page">
                  <wp:posOffset>5608955</wp:posOffset>
                </wp:positionH>
                <wp:positionV relativeFrom="paragraph">
                  <wp:posOffset>-785305</wp:posOffset>
                </wp:positionV>
                <wp:extent cx="1951355" cy="7778750"/>
                <wp:effectExtent l="0" t="0" r="0" b="0"/>
                <wp:wrapNone/>
                <wp:docPr id="1923590168" name="Rechteck 6"/>
                <wp:cNvGraphicFramePr/>
                <a:graphic xmlns:a="http://schemas.openxmlformats.org/drawingml/2006/main">
                  <a:graphicData uri="http://schemas.microsoft.com/office/word/2010/wordprocessingShape">
                    <wps:wsp>
                      <wps:cNvSpPr/>
                      <wps:spPr>
                        <a:xfrm>
                          <a:off x="0" y="0"/>
                          <a:ext cx="1951355" cy="7778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B7EBE1A" w14:textId="77777777" w:rsidR="00F6226B" w:rsidRPr="004808C1" w:rsidRDefault="00F6226B" w:rsidP="00F6226B">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D2DC3A6" wp14:editId="2FB7695C">
                                  <wp:extent cx="1473200" cy="806131"/>
                                  <wp:effectExtent l="0" t="0" r="0" b="0"/>
                                  <wp:docPr id="18867013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384FA584" w14:textId="77777777" w:rsidR="00F6226B" w:rsidRPr="004808C1" w:rsidRDefault="00F6226B" w:rsidP="00F6226B">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628D8A06" w14:textId="77777777" w:rsidR="00F6226B" w:rsidRPr="004808C1" w:rsidRDefault="00F6226B" w:rsidP="00F6226B">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6AF4F68C"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2A3480D" w14:textId="77777777" w:rsidR="00F6226B" w:rsidRPr="00850A82" w:rsidRDefault="00F6226B" w:rsidP="00F6226B">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D1009D7"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B566541"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4C775AE2" w14:textId="77777777" w:rsidR="00F6226B" w:rsidRPr="0026655E" w:rsidRDefault="00F6226B" w:rsidP="00F6226B">
                            <w:pPr>
                              <w:spacing w:line="360" w:lineRule="auto"/>
                              <w:rPr>
                                <w:rFonts w:ascii="Poppins" w:hAnsi="Poppins" w:cs="Poppins"/>
                                <w:color w:val="703664"/>
                                <w:sz w:val="18"/>
                                <w:szCs w:val="18"/>
                                <w:lang w:val="en-AU"/>
                              </w:rPr>
                            </w:pPr>
                          </w:p>
                          <w:p w14:paraId="19E67C00" w14:textId="77777777" w:rsidR="00F6226B" w:rsidRPr="002F240F" w:rsidRDefault="00F6226B" w:rsidP="00F6226B">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A2FD50E" w14:textId="77777777" w:rsidR="00F6226B" w:rsidRPr="002F240F" w:rsidRDefault="00F6226B" w:rsidP="00F6226B">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580D57BF" w14:textId="77777777" w:rsidR="00F6226B" w:rsidRPr="00850A82" w:rsidRDefault="00F6226B" w:rsidP="00F6226B">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12EC162D" w14:textId="77777777" w:rsidR="00F6226B" w:rsidRPr="00850A82" w:rsidRDefault="00F6226B" w:rsidP="00F6226B">
                            <w:pPr>
                              <w:spacing w:line="276" w:lineRule="auto"/>
                              <w:rPr>
                                <w:rFonts w:ascii="Poppins" w:hAnsi="Poppins" w:cs="Poppins"/>
                                <w:color w:val="D1751F"/>
                                <w:sz w:val="14"/>
                                <w:szCs w:val="14"/>
                                <w:lang w:val="en-AU"/>
                              </w:rPr>
                            </w:pPr>
                          </w:p>
                          <w:p w14:paraId="061B8362" w14:textId="77777777" w:rsidR="00F6226B" w:rsidRPr="0026655E" w:rsidRDefault="00F6226B" w:rsidP="00F6226B">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88C0191" w14:textId="77777777" w:rsidR="00F6226B" w:rsidRPr="004808C1" w:rsidRDefault="00F6226B" w:rsidP="00F6226B">
                            <w:pPr>
                              <w:rPr>
                                <w:rFonts w:ascii="Poppins" w:hAnsi="Poppins" w:cs="Poppins"/>
                                <w:color w:val="D1751F"/>
                                <w:sz w:val="14"/>
                                <w:szCs w:val="14"/>
                              </w:rPr>
                            </w:pPr>
                            <w:r w:rsidRPr="004808C1">
                              <w:rPr>
                                <w:rFonts w:ascii="Poppins" w:hAnsi="Poppins" w:cs="Poppins"/>
                                <w:color w:val="D1751F"/>
                                <w:sz w:val="14"/>
                                <w:szCs w:val="14"/>
                              </w:rPr>
                              <w:t>Yasmine Frank (-913)</w:t>
                            </w:r>
                          </w:p>
                          <w:p w14:paraId="5E251601" w14:textId="77777777" w:rsidR="00F6226B" w:rsidRPr="004808C1" w:rsidRDefault="00F6226B" w:rsidP="00F6226B">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4FCA07A5" w14:textId="77777777" w:rsidR="00F6226B" w:rsidRPr="004808C1" w:rsidRDefault="00F6226B" w:rsidP="00F6226B">
                            <w:pPr>
                              <w:rPr>
                                <w:rFonts w:ascii="Poppins" w:hAnsi="Poppins" w:cs="Poppins"/>
                                <w:color w:val="D1751F"/>
                                <w:sz w:val="14"/>
                                <w:szCs w:val="14"/>
                                <w:lang w:val="en-US"/>
                              </w:rPr>
                            </w:pPr>
                            <w:hyperlink r:id="rId12"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14941245" w14:textId="77777777" w:rsidR="00F6226B" w:rsidRPr="00843B10" w:rsidRDefault="00F6226B" w:rsidP="00F6226B">
                            <w:pPr>
                              <w:spacing w:line="360" w:lineRule="auto"/>
                              <w:rPr>
                                <w:rFonts w:ascii="Poppins" w:hAnsi="Poppins" w:cs="Poppins"/>
                                <w:color w:val="2874BA"/>
                                <w:sz w:val="18"/>
                                <w:szCs w:val="18"/>
                                <w:lang w:val="en-US"/>
                              </w:rPr>
                            </w:pPr>
                          </w:p>
                          <w:p w14:paraId="0F8DA5EE" w14:textId="77777777" w:rsidR="00F6226B" w:rsidRPr="00B348A3" w:rsidRDefault="00F6226B" w:rsidP="00F6226B">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B2FFC" id="_x0000_s1027" style="position:absolute;margin-left:441.65pt;margin-top:-61.85pt;width:153.65pt;height:61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" fillcolor="white [3201]" stroked="f" strokeweight="1pt">
                <v:textbox>
                  <w:txbxContent>
                    <w:p w14:paraId="2B7EBE1A" w14:textId="77777777" w:rsidR="00F6226B" w:rsidRPr="004808C1" w:rsidRDefault="00F6226B" w:rsidP="00F6226B">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D2DC3A6" wp14:editId="2FB7695C">
                            <wp:extent cx="1473200" cy="806131"/>
                            <wp:effectExtent l="0" t="0" r="0" b="0"/>
                            <wp:docPr id="18867013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384FA584" w14:textId="77777777" w:rsidR="00F6226B" w:rsidRPr="004808C1" w:rsidRDefault="00F6226B" w:rsidP="00F6226B">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628D8A06" w14:textId="77777777" w:rsidR="00F6226B" w:rsidRPr="004808C1" w:rsidRDefault="00F6226B" w:rsidP="00F6226B">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6AF4F68C"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2A3480D" w14:textId="77777777" w:rsidR="00F6226B" w:rsidRPr="00850A82" w:rsidRDefault="00F6226B" w:rsidP="00F6226B">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D1009D7"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B566541" w14:textId="77777777" w:rsidR="00F6226B" w:rsidRPr="0026655E" w:rsidRDefault="00F6226B" w:rsidP="00F6226B">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4C775AE2" w14:textId="77777777" w:rsidR="00F6226B" w:rsidRPr="0026655E" w:rsidRDefault="00F6226B" w:rsidP="00F6226B">
                      <w:pPr>
                        <w:spacing w:line="360" w:lineRule="auto"/>
                        <w:rPr>
                          <w:rFonts w:ascii="Poppins" w:hAnsi="Poppins" w:cs="Poppins"/>
                          <w:color w:val="703664"/>
                          <w:sz w:val="18"/>
                          <w:szCs w:val="18"/>
                          <w:lang w:val="en-AU"/>
                        </w:rPr>
                      </w:pPr>
                    </w:p>
                    <w:p w14:paraId="19E67C00" w14:textId="77777777" w:rsidR="00F6226B" w:rsidRPr="002F240F" w:rsidRDefault="00F6226B" w:rsidP="00F6226B">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A2FD50E" w14:textId="77777777" w:rsidR="00F6226B" w:rsidRPr="002F240F" w:rsidRDefault="00F6226B" w:rsidP="00F6226B">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580D57BF" w14:textId="77777777" w:rsidR="00F6226B" w:rsidRPr="00850A82" w:rsidRDefault="00F6226B" w:rsidP="00F6226B">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12EC162D" w14:textId="77777777" w:rsidR="00F6226B" w:rsidRPr="00850A82" w:rsidRDefault="00F6226B" w:rsidP="00F6226B">
                      <w:pPr>
                        <w:spacing w:line="276" w:lineRule="auto"/>
                        <w:rPr>
                          <w:rFonts w:ascii="Poppins" w:hAnsi="Poppins" w:cs="Poppins"/>
                          <w:color w:val="D1751F"/>
                          <w:sz w:val="14"/>
                          <w:szCs w:val="14"/>
                          <w:lang w:val="en-AU"/>
                        </w:rPr>
                      </w:pPr>
                    </w:p>
                    <w:p w14:paraId="061B8362" w14:textId="77777777" w:rsidR="00F6226B" w:rsidRPr="0026655E" w:rsidRDefault="00F6226B" w:rsidP="00F6226B">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688C0191" w14:textId="77777777" w:rsidR="00F6226B" w:rsidRPr="004808C1" w:rsidRDefault="00F6226B" w:rsidP="00F6226B">
                      <w:pPr>
                        <w:rPr>
                          <w:rFonts w:ascii="Poppins" w:hAnsi="Poppins" w:cs="Poppins"/>
                          <w:color w:val="D1751F"/>
                          <w:sz w:val="14"/>
                          <w:szCs w:val="14"/>
                        </w:rPr>
                      </w:pPr>
                      <w:r w:rsidRPr="004808C1">
                        <w:rPr>
                          <w:rFonts w:ascii="Poppins" w:hAnsi="Poppins" w:cs="Poppins"/>
                          <w:color w:val="D1751F"/>
                          <w:sz w:val="14"/>
                          <w:szCs w:val="14"/>
                        </w:rPr>
                        <w:t>Yasmine Frank (-913)</w:t>
                      </w:r>
                    </w:p>
                    <w:p w14:paraId="5E251601" w14:textId="77777777" w:rsidR="00F6226B" w:rsidRPr="004808C1" w:rsidRDefault="00F6226B" w:rsidP="00F6226B">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4FCA07A5" w14:textId="77777777" w:rsidR="00F6226B" w:rsidRPr="004808C1" w:rsidRDefault="00F6226B" w:rsidP="00F6226B">
                      <w:pPr>
                        <w:rPr>
                          <w:rFonts w:ascii="Poppins" w:hAnsi="Poppins" w:cs="Poppins"/>
                          <w:color w:val="D1751F"/>
                          <w:sz w:val="14"/>
                          <w:szCs w:val="14"/>
                          <w:lang w:val="en-US"/>
                        </w:rPr>
                      </w:pPr>
                      <w:hyperlink r:id="rId13"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14941245" w14:textId="77777777" w:rsidR="00F6226B" w:rsidRPr="00843B10" w:rsidRDefault="00F6226B" w:rsidP="00F6226B">
                      <w:pPr>
                        <w:spacing w:line="360" w:lineRule="auto"/>
                        <w:rPr>
                          <w:rFonts w:ascii="Poppins" w:hAnsi="Poppins" w:cs="Poppins"/>
                          <w:color w:val="2874BA"/>
                          <w:sz w:val="18"/>
                          <w:szCs w:val="18"/>
                          <w:lang w:val="en-US"/>
                        </w:rPr>
                      </w:pPr>
                    </w:p>
                    <w:p w14:paraId="0F8DA5EE" w14:textId="77777777" w:rsidR="00F6226B" w:rsidRPr="00B348A3" w:rsidRDefault="00F6226B" w:rsidP="00F6226B">
                      <w:pPr>
                        <w:jc w:val="center"/>
                        <w:rPr>
                          <w:lang w:val="en-AU"/>
                        </w:rPr>
                      </w:pPr>
                    </w:p>
                  </w:txbxContent>
                </v:textbox>
                <w10:wrap anchorx="page"/>
              </v:rect>
            </w:pict>
          </mc:Fallback>
        </mc:AlternateContent>
      </w:r>
      <w:r w:rsidRPr="00F6226B">
        <w:rPr>
          <w:rFonts w:ascii="Arial" w:hAnsi="Arial" w:cs="Arial"/>
          <w:sz w:val="22"/>
          <w:szCs w:val="22"/>
          <w:lang w:val="en-AU"/>
        </w:rPr>
        <w:t>the same time, technology should function as seamlessly as possible and integrate flexibly into everyday life.</w:t>
      </w:r>
    </w:p>
    <w:p w14:paraId="3F0C0CAC" w14:textId="3F54070D"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4C4EFEDF"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That’s why Hama focuses on products that can be easily integrated into existing tech environments and effectively complement existing systems. In the smart home, three out of four products already support the Matter standard for brand-independent networking of various devices.</w:t>
      </w:r>
    </w:p>
    <w:p w14:paraId="09C54F63" w14:textId="0D94896E"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User </w:t>
      </w:r>
      <w:proofErr w:type="spellStart"/>
      <w:r w:rsidRPr="00F6226B">
        <w:rPr>
          <w:rFonts w:ascii="Arial" w:hAnsi="Arial" w:cs="Arial"/>
          <w:sz w:val="22"/>
          <w:szCs w:val="22"/>
          <w:lang w:val="en-AU"/>
        </w:rPr>
        <w:t>behavior</w:t>
      </w:r>
      <w:proofErr w:type="spellEnd"/>
      <w:r w:rsidRPr="00F6226B">
        <w:rPr>
          <w:rFonts w:ascii="Arial" w:hAnsi="Arial" w:cs="Arial"/>
          <w:sz w:val="22"/>
          <w:szCs w:val="22"/>
          <w:lang w:val="en-AU"/>
        </w:rPr>
        <w:t xml:space="preserve"> also shows that this approach meets people’s needs: In the Hama Home app alone, around 30,000 new devices are set up each month—and as many as 50,000 during the winter. At the same time, many users are expanding their smart homes step by step. While around 500,000 users currently use a single device, more than 235,000 users already use two devices and over 150,000 users use three devices within their system.</w:t>
      </w:r>
    </w:p>
    <w:p w14:paraId="1454CA7A"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7F431135" w14:textId="77777777" w:rsidR="00F6226B" w:rsidRPr="00F6226B" w:rsidRDefault="00F6226B" w:rsidP="00F6226B">
      <w:pPr>
        <w:pStyle w:val="Kopfzeile"/>
        <w:tabs>
          <w:tab w:val="left" w:pos="708"/>
        </w:tabs>
        <w:spacing w:line="360" w:lineRule="auto"/>
        <w:ind w:right="28"/>
        <w:rPr>
          <w:rFonts w:ascii="Arial" w:hAnsi="Arial" w:cs="Arial"/>
          <w:b/>
          <w:bCs/>
          <w:sz w:val="22"/>
          <w:szCs w:val="22"/>
          <w:lang w:val="en-AU"/>
        </w:rPr>
      </w:pPr>
      <w:r w:rsidRPr="00F6226B">
        <w:rPr>
          <w:rFonts w:ascii="Arial" w:hAnsi="Arial" w:cs="Arial"/>
          <w:b/>
          <w:bCs/>
          <w:sz w:val="22"/>
          <w:szCs w:val="22"/>
          <w:lang w:val="en-AU"/>
        </w:rPr>
        <w:t>Health Is Becoming an Everyday Topic</w:t>
      </w:r>
    </w:p>
    <w:p w14:paraId="4AF80A13"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When it comes to personal health, there is also a growing demand for solutions that highlight connections and make decision-making easier. Under the banner of “longevity,” </w:t>
      </w:r>
      <w:proofErr w:type="gramStart"/>
      <w:r w:rsidRPr="00F6226B">
        <w:rPr>
          <w:rFonts w:ascii="Arial" w:hAnsi="Arial" w:cs="Arial"/>
          <w:sz w:val="22"/>
          <w:szCs w:val="22"/>
          <w:lang w:val="en-AU"/>
        </w:rPr>
        <w:t>more and more</w:t>
      </w:r>
      <w:proofErr w:type="gramEnd"/>
      <w:r w:rsidRPr="00F6226B">
        <w:rPr>
          <w:rFonts w:ascii="Arial" w:hAnsi="Arial" w:cs="Arial"/>
          <w:sz w:val="22"/>
          <w:szCs w:val="22"/>
          <w:lang w:val="en-AU"/>
        </w:rPr>
        <w:t xml:space="preserve"> people are focusing on how to maintain their health over the long term—not just when symptoms arise.</w:t>
      </w:r>
    </w:p>
    <w:p w14:paraId="5845C009" w14:textId="28A7636E"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The new “Ring One” smart ring taps into this trend. It continuously tracks heart rate, sleep, and activity data without the need for a constantly visible display. The technology takes a back seat, helping people live their daily lives more mindfully.</w:t>
      </w:r>
    </w:p>
    <w:p w14:paraId="6E916AD0"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5C789A35" w14:textId="77777777" w:rsidR="00F6226B" w:rsidRPr="00F6226B" w:rsidRDefault="00F6226B" w:rsidP="00F6226B">
      <w:pPr>
        <w:pStyle w:val="Kopfzeile"/>
        <w:tabs>
          <w:tab w:val="left" w:pos="708"/>
        </w:tabs>
        <w:spacing w:line="360" w:lineRule="auto"/>
        <w:ind w:right="28"/>
        <w:rPr>
          <w:rFonts w:ascii="Arial" w:hAnsi="Arial" w:cs="Arial"/>
          <w:b/>
          <w:bCs/>
          <w:sz w:val="22"/>
          <w:szCs w:val="22"/>
          <w:lang w:val="en-AU"/>
        </w:rPr>
      </w:pPr>
      <w:r w:rsidRPr="00F6226B">
        <w:rPr>
          <w:rFonts w:ascii="Arial" w:hAnsi="Arial" w:cs="Arial"/>
          <w:b/>
          <w:bCs/>
          <w:sz w:val="22"/>
          <w:szCs w:val="22"/>
          <w:lang w:val="en-AU"/>
        </w:rPr>
        <w:t>Artificial Intelligence Is Becoming More Personal</w:t>
      </w:r>
    </w:p>
    <w:p w14:paraId="48795BCC" w14:textId="6B95CC7F"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At the same time, connectivity is increasingly moving toward personalized experiences. With its new AI-enabled headphones and the Bragi Sound app, Hama demonstrates how artificial intelligence can go </w:t>
      </w:r>
      <w:r w:rsidRPr="00F6226B">
        <w:rPr>
          <w:rFonts w:ascii="Arial" w:hAnsi="Arial" w:cs="Arial"/>
          <w:sz w:val="22"/>
          <w:szCs w:val="22"/>
          <w:lang w:val="en-AU"/>
        </w:rPr>
        <w:lastRenderedPageBreak/>
        <w:t xml:space="preserve">beyond traditional audio functions. The app automatically adapts sound </w:t>
      </w:r>
      <w:r w:rsidRPr="00F6226B">
        <w:rPr>
          <w:rFonts w:ascii="Arial" w:hAnsi="Arial" w:cs="Arial"/>
          <w:noProof/>
          <w:color w:val="D1751F"/>
          <w:szCs w:val="28"/>
          <w:u w:val="single"/>
        </w:rPr>
        <mc:AlternateContent>
          <mc:Choice Requires="wps">
            <w:drawing>
              <wp:anchor distT="0" distB="0" distL="114300" distR="114300" simplePos="0" relativeHeight="251661312" behindDoc="0" locked="0" layoutInCell="1" allowOverlap="1" wp14:anchorId="04CD35DF" wp14:editId="0FE63F6B">
                <wp:simplePos x="0" y="0"/>
                <wp:positionH relativeFrom="page">
                  <wp:posOffset>5608955</wp:posOffset>
                </wp:positionH>
                <wp:positionV relativeFrom="paragraph">
                  <wp:posOffset>-713418</wp:posOffset>
                </wp:positionV>
                <wp:extent cx="1951355" cy="7778750"/>
                <wp:effectExtent l="0" t="0" r="0" b="0"/>
                <wp:wrapNone/>
                <wp:docPr id="1519349628" name="Rechteck 6"/>
                <wp:cNvGraphicFramePr/>
                <a:graphic xmlns:a="http://schemas.openxmlformats.org/drawingml/2006/main">
                  <a:graphicData uri="http://schemas.microsoft.com/office/word/2010/wordprocessingShape">
                    <wps:wsp>
                      <wps:cNvSpPr/>
                      <wps:spPr>
                        <a:xfrm>
                          <a:off x="0" y="0"/>
                          <a:ext cx="1951355" cy="77787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8514425"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50AFF504"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9576F6D"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7A5A5B52"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76E57DD"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F2DBBE2"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788DBE04"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70BF9563" w14:textId="77777777" w:rsidR="00592144" w:rsidRPr="0026655E" w:rsidRDefault="00592144" w:rsidP="00592144">
                            <w:pPr>
                              <w:spacing w:line="360" w:lineRule="auto"/>
                              <w:rPr>
                                <w:rFonts w:ascii="Poppins" w:hAnsi="Poppins" w:cs="Poppins"/>
                                <w:color w:val="703664"/>
                                <w:sz w:val="18"/>
                                <w:szCs w:val="18"/>
                                <w:lang w:val="en-AU"/>
                              </w:rPr>
                            </w:pPr>
                          </w:p>
                          <w:p w14:paraId="00D2F39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7D70494"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4ED761C1"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37CE1310" w14:textId="77777777" w:rsidR="00592144" w:rsidRPr="00850A82" w:rsidRDefault="00592144" w:rsidP="00592144">
                            <w:pPr>
                              <w:spacing w:line="276" w:lineRule="auto"/>
                              <w:rPr>
                                <w:rFonts w:ascii="Poppins" w:hAnsi="Poppins" w:cs="Poppins"/>
                                <w:color w:val="D1751F"/>
                                <w:sz w:val="14"/>
                                <w:szCs w:val="14"/>
                                <w:lang w:val="en-AU"/>
                              </w:rPr>
                            </w:pPr>
                          </w:p>
                          <w:p w14:paraId="77BE2081"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53F1F0F2"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03B545F7"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5C49C43C" w14:textId="77777777" w:rsidR="00592144" w:rsidRPr="004808C1" w:rsidRDefault="00592144" w:rsidP="00592144">
                            <w:pPr>
                              <w:rPr>
                                <w:rFonts w:ascii="Poppins" w:hAnsi="Poppins" w:cs="Poppins"/>
                                <w:color w:val="D1751F"/>
                                <w:sz w:val="14"/>
                                <w:szCs w:val="14"/>
                                <w:lang w:val="en-US"/>
                              </w:rPr>
                            </w:pPr>
                            <w:hyperlink r:id="rId14"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14FA11C8" w14:textId="77777777" w:rsidR="00592144" w:rsidRPr="00843B10" w:rsidRDefault="00592144" w:rsidP="00592144">
                            <w:pPr>
                              <w:spacing w:line="360" w:lineRule="auto"/>
                              <w:rPr>
                                <w:rFonts w:ascii="Poppins" w:hAnsi="Poppins" w:cs="Poppins"/>
                                <w:color w:val="2874BA"/>
                                <w:sz w:val="18"/>
                                <w:szCs w:val="18"/>
                                <w:lang w:val="en-US"/>
                              </w:rPr>
                            </w:pPr>
                          </w:p>
                          <w:p w14:paraId="5888F348" w14:textId="77777777" w:rsidR="00592144" w:rsidRPr="00B348A3" w:rsidRDefault="00592144" w:rsidP="00592144">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D35DF" id="_x0000_s1028" style="position:absolute;margin-left:441.65pt;margin-top:-56.15pt;width:153.65pt;height:6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" fillcolor="white [3201]" stroked="f" strokeweight="1pt">
                <v:textbox>
                  <w:txbxContent>
                    <w:p w14:paraId="28514425" w14:textId="77777777" w:rsidR="00592144" w:rsidRPr="004808C1" w:rsidRDefault="00592144" w:rsidP="00592144">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0FF91699" wp14:editId="61E49A1C">
                            <wp:extent cx="1473200" cy="806131"/>
                            <wp:effectExtent l="0" t="0" r="0" b="0"/>
                            <wp:docPr id="1967921532"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Pr>
                          <w:rFonts w:ascii="Poppins" w:hAnsi="Poppins" w:cs="Poppins"/>
                          <w:color w:val="125355"/>
                          <w:sz w:val="18"/>
                          <w:szCs w:val="18"/>
                          <w:lang w:val="en-AU"/>
                        </w:rPr>
                        <w:t>Phone &amp; Mobile</w:t>
                      </w:r>
                      <w:r w:rsidRPr="004808C1">
                        <w:rPr>
                          <w:rFonts w:ascii="Poppins" w:hAnsi="Poppins" w:cs="Poppins"/>
                          <w:color w:val="125355"/>
                          <w:sz w:val="18"/>
                          <w:szCs w:val="18"/>
                          <w:lang w:val="en-AU"/>
                        </w:rPr>
                        <w:br/>
                        <w:t xml:space="preserve">Smart Home </w:t>
                      </w:r>
                    </w:p>
                    <w:p w14:paraId="50AFF504" w14:textId="77777777" w:rsidR="00592144" w:rsidRPr="004808C1" w:rsidRDefault="00592144" w:rsidP="00592144">
                      <w:pPr>
                        <w:spacing w:line="276" w:lineRule="auto"/>
                        <w:rPr>
                          <w:rFonts w:ascii="Poppins" w:hAnsi="Poppins" w:cs="Poppins"/>
                          <w:color w:val="125355"/>
                          <w:sz w:val="18"/>
                          <w:szCs w:val="18"/>
                          <w:lang w:val="en-AU"/>
                        </w:rPr>
                      </w:pPr>
                      <w:r w:rsidRPr="0033338C">
                        <w:rPr>
                          <w:rFonts w:ascii="Poppins" w:hAnsi="Poppins" w:cs="Poppins"/>
                          <w:color w:val="125355"/>
                          <w:sz w:val="18"/>
                          <w:szCs w:val="18"/>
                          <w:lang w:val="en-AU"/>
                        </w:rPr>
                        <w:t>Wearables</w:t>
                      </w:r>
                    </w:p>
                    <w:p w14:paraId="09576F6D" w14:textId="77777777" w:rsidR="00592144" w:rsidRPr="004808C1" w:rsidRDefault="00592144" w:rsidP="00592144">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Pr>
                          <w:rFonts w:ascii="Poppins" w:hAnsi="Poppins" w:cs="Poppins"/>
                          <w:color w:val="125355"/>
                          <w:sz w:val="18"/>
                          <w:szCs w:val="18"/>
                          <w:lang w:val="en-AU"/>
                        </w:rPr>
                        <w:t>Accessories</w:t>
                      </w:r>
                    </w:p>
                    <w:p w14:paraId="7A5A5B52"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776E57DD" w14:textId="77777777" w:rsidR="00592144" w:rsidRPr="00850A82" w:rsidRDefault="00592144" w:rsidP="00592144">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5F2DBBE2"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788DBE04" w14:textId="77777777" w:rsidR="00592144" w:rsidRPr="0026655E" w:rsidRDefault="00592144" w:rsidP="00592144">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70BF9563" w14:textId="77777777" w:rsidR="00592144" w:rsidRPr="0026655E" w:rsidRDefault="00592144" w:rsidP="00592144">
                      <w:pPr>
                        <w:spacing w:line="360" w:lineRule="auto"/>
                        <w:rPr>
                          <w:rFonts w:ascii="Poppins" w:hAnsi="Poppins" w:cs="Poppins"/>
                          <w:color w:val="703664"/>
                          <w:sz w:val="18"/>
                          <w:szCs w:val="18"/>
                          <w:lang w:val="en-AU"/>
                        </w:rPr>
                      </w:pPr>
                    </w:p>
                    <w:p w14:paraId="00D2F393" w14:textId="77777777" w:rsidR="00592144" w:rsidRPr="002F240F" w:rsidRDefault="00592144" w:rsidP="00592144">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Conta</w:t>
                      </w:r>
                      <w:r>
                        <w:rPr>
                          <w:rFonts w:ascii="Poppins" w:hAnsi="Poppins" w:cs="Poppins"/>
                          <w:color w:val="D1751F"/>
                          <w:sz w:val="14"/>
                          <w:szCs w:val="14"/>
                          <w:lang w:val="en-AU"/>
                        </w:rPr>
                        <w:t>c</w:t>
                      </w:r>
                      <w:r w:rsidRPr="002F240F">
                        <w:rPr>
                          <w:rFonts w:ascii="Poppins" w:hAnsi="Poppins" w:cs="Poppins"/>
                          <w:color w:val="D1751F"/>
                          <w:sz w:val="14"/>
                          <w:szCs w:val="14"/>
                          <w:lang w:val="en-AU"/>
                        </w:rPr>
                        <w:t>t</w:t>
                      </w:r>
                      <w:r w:rsidRPr="002F240F">
                        <w:rPr>
                          <w:rFonts w:ascii="Poppins" w:hAnsi="Poppins" w:cs="Poppins"/>
                          <w:color w:val="D1751F"/>
                          <w:sz w:val="14"/>
                          <w:szCs w:val="14"/>
                          <w:lang w:val="en-AU"/>
                        </w:rPr>
                        <w:br/>
                      </w:r>
                      <w:r w:rsidRPr="002F240F">
                        <w:rPr>
                          <w:rFonts w:ascii="Poppins" w:hAnsi="Poppins" w:cs="Poppins"/>
                          <w:b w:val="0"/>
                          <w:bCs w:val="0"/>
                          <w:color w:val="D1751F"/>
                          <w:spacing w:val="2"/>
                          <w:sz w:val="14"/>
                          <w:szCs w:val="14"/>
                          <w:lang w:val="en-AU"/>
                        </w:rPr>
                        <w:t>Hama GmbH &amp; Co KG</w:t>
                      </w:r>
                    </w:p>
                    <w:p w14:paraId="37D70494" w14:textId="77777777" w:rsidR="00592144" w:rsidRPr="002F240F" w:rsidRDefault="00592144" w:rsidP="00592144">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86653 Monheim/Bayern</w:t>
                      </w:r>
                      <w:r w:rsidRPr="002F240F">
                        <w:rPr>
                          <w:rFonts w:ascii="Poppins" w:hAnsi="Poppins" w:cs="Poppins"/>
                          <w:color w:val="D1751F"/>
                          <w:spacing w:val="2"/>
                          <w:sz w:val="14"/>
                          <w:szCs w:val="14"/>
                          <w:lang w:val="en-AU"/>
                        </w:rPr>
                        <w:br/>
                        <w:t>Germany</w:t>
                      </w:r>
                    </w:p>
                    <w:p w14:paraId="4ED761C1" w14:textId="77777777" w:rsidR="00592144" w:rsidRPr="00850A82" w:rsidRDefault="00592144" w:rsidP="00592144">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 +49 9091 502-0</w:t>
                      </w:r>
                      <w:r w:rsidRPr="00850A82">
                        <w:rPr>
                          <w:rFonts w:ascii="Poppins" w:hAnsi="Poppins" w:cs="Poppins"/>
                          <w:color w:val="D1751F"/>
                          <w:spacing w:val="2"/>
                          <w:sz w:val="14"/>
                          <w:szCs w:val="14"/>
                          <w:lang w:val="en-AU"/>
                        </w:rPr>
                        <w:br/>
                      </w:r>
                    </w:p>
                    <w:p w14:paraId="37CE1310" w14:textId="77777777" w:rsidR="00592144" w:rsidRPr="00850A82" w:rsidRDefault="00592144" w:rsidP="00592144">
                      <w:pPr>
                        <w:spacing w:line="276" w:lineRule="auto"/>
                        <w:rPr>
                          <w:rFonts w:ascii="Poppins" w:hAnsi="Poppins" w:cs="Poppins"/>
                          <w:color w:val="D1751F"/>
                          <w:sz w:val="14"/>
                          <w:szCs w:val="14"/>
                          <w:lang w:val="en-AU"/>
                        </w:rPr>
                      </w:pPr>
                    </w:p>
                    <w:p w14:paraId="77BE2081" w14:textId="77777777" w:rsidR="00592144" w:rsidRPr="0026655E" w:rsidRDefault="00592144" w:rsidP="00592144">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Your Hama press</w:t>
                      </w:r>
                      <w:r>
                        <w:rPr>
                          <w:rFonts w:ascii="Poppins" w:hAnsi="Poppins" w:cs="Poppins"/>
                          <w:color w:val="D1751F"/>
                          <w:sz w:val="14"/>
                          <w:szCs w:val="14"/>
                          <w:lang w:val="en-AU"/>
                        </w:rPr>
                        <w:t xml:space="preserve"> </w:t>
                      </w:r>
                      <w:r w:rsidRPr="0026655E">
                        <w:rPr>
                          <w:rFonts w:ascii="Poppins" w:hAnsi="Poppins" w:cs="Poppins"/>
                          <w:color w:val="D1751F"/>
                          <w:sz w:val="14"/>
                          <w:szCs w:val="14"/>
                          <w:lang w:val="en-AU"/>
                        </w:rPr>
                        <w:t>team</w:t>
                      </w:r>
                      <w:r w:rsidRPr="0026655E">
                        <w:rPr>
                          <w:rFonts w:ascii="Poppins" w:hAnsi="Poppins" w:cs="Poppins"/>
                          <w:color w:val="D1751F"/>
                          <w:sz w:val="14"/>
                          <w:szCs w:val="14"/>
                          <w:lang w:val="en-AU"/>
                        </w:rPr>
                        <w:br/>
                      </w:r>
                    </w:p>
                    <w:p w14:paraId="53F1F0F2" w14:textId="77777777" w:rsidR="00592144" w:rsidRPr="004808C1" w:rsidRDefault="00592144" w:rsidP="00592144">
                      <w:pPr>
                        <w:rPr>
                          <w:rFonts w:ascii="Poppins" w:hAnsi="Poppins" w:cs="Poppins"/>
                          <w:color w:val="D1751F"/>
                          <w:sz w:val="14"/>
                          <w:szCs w:val="14"/>
                        </w:rPr>
                      </w:pPr>
                      <w:r w:rsidRPr="004808C1">
                        <w:rPr>
                          <w:rFonts w:ascii="Poppins" w:hAnsi="Poppins" w:cs="Poppins"/>
                          <w:color w:val="D1751F"/>
                          <w:sz w:val="14"/>
                          <w:szCs w:val="14"/>
                        </w:rPr>
                        <w:t>Yasmine Frank (-913)</w:t>
                      </w:r>
                    </w:p>
                    <w:p w14:paraId="03B545F7" w14:textId="77777777" w:rsidR="00592144" w:rsidRPr="004808C1" w:rsidRDefault="00592144" w:rsidP="00592144">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5C49C43C" w14:textId="77777777" w:rsidR="00592144" w:rsidRPr="004808C1" w:rsidRDefault="00592144" w:rsidP="00592144">
                      <w:pPr>
                        <w:rPr>
                          <w:rFonts w:ascii="Poppins" w:hAnsi="Poppins" w:cs="Poppins"/>
                          <w:color w:val="D1751F"/>
                          <w:sz w:val="14"/>
                          <w:szCs w:val="14"/>
                          <w:lang w:val="en-US"/>
                        </w:rPr>
                      </w:pPr>
                      <w:hyperlink r:id="rId15" w:history="1">
                        <w:r w:rsidRPr="004808C1">
                          <w:rPr>
                            <w:rStyle w:val="Hyperlink"/>
                            <w:rFonts w:ascii="Poppins" w:hAnsi="Poppins" w:cs="Poppins"/>
                            <w:color w:val="D1751F"/>
                            <w:sz w:val="14"/>
                            <w:szCs w:val="14"/>
                            <w:u w:val="none"/>
                            <w:lang w:val="en-US"/>
                          </w:rPr>
                          <w:t>presse@hama.de</w:t>
                        </w:r>
                      </w:hyperlink>
                      <w:r>
                        <w:rPr>
                          <w:rStyle w:val="Hyperlink"/>
                          <w:rFonts w:ascii="Poppins" w:hAnsi="Poppins" w:cs="Poppins"/>
                          <w:color w:val="D1751F"/>
                          <w:sz w:val="14"/>
                          <w:szCs w:val="14"/>
                          <w:u w:val="none"/>
                          <w:lang w:val="en-US"/>
                        </w:rPr>
                        <w:br/>
                      </w:r>
                      <w:r w:rsidRPr="0026655E">
                        <w:rPr>
                          <w:rFonts w:ascii="Poppins" w:hAnsi="Poppins" w:cs="Poppins"/>
                          <w:color w:val="D1751F"/>
                          <w:sz w:val="14"/>
                          <w:szCs w:val="14"/>
                          <w:lang w:val="en-US"/>
                        </w:rPr>
                        <w:t>https://company.hama.com/press</w:t>
                      </w:r>
                    </w:p>
                    <w:p w14:paraId="14FA11C8" w14:textId="77777777" w:rsidR="00592144" w:rsidRPr="00843B10" w:rsidRDefault="00592144" w:rsidP="00592144">
                      <w:pPr>
                        <w:spacing w:line="360" w:lineRule="auto"/>
                        <w:rPr>
                          <w:rFonts w:ascii="Poppins" w:hAnsi="Poppins" w:cs="Poppins"/>
                          <w:color w:val="2874BA"/>
                          <w:sz w:val="18"/>
                          <w:szCs w:val="18"/>
                          <w:lang w:val="en-US"/>
                        </w:rPr>
                      </w:pPr>
                    </w:p>
                    <w:p w14:paraId="5888F348" w14:textId="77777777" w:rsidR="00592144" w:rsidRPr="00B348A3" w:rsidRDefault="00592144" w:rsidP="00592144">
                      <w:pPr>
                        <w:jc w:val="center"/>
                        <w:rPr>
                          <w:lang w:val="en-AU"/>
                        </w:rPr>
                      </w:pPr>
                    </w:p>
                  </w:txbxContent>
                </v:textbox>
                <w10:wrap anchorx="page"/>
              </v:rect>
            </w:pict>
          </mc:Fallback>
        </mc:AlternateContent>
      </w:r>
      <w:r w:rsidRPr="00F6226B">
        <w:rPr>
          <w:rFonts w:ascii="Arial" w:hAnsi="Arial" w:cs="Arial"/>
          <w:sz w:val="22"/>
          <w:szCs w:val="22"/>
          <w:lang w:val="en-AU"/>
        </w:rPr>
        <w:t>profiles to individual listening habits and offers additional features such as live translation and a built-in chat AI.</w:t>
      </w:r>
    </w:p>
    <w:p w14:paraId="154A071C"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1A3C370A" w14:textId="77777777" w:rsidR="00F6226B" w:rsidRPr="00F6226B" w:rsidRDefault="00F6226B" w:rsidP="00F6226B">
      <w:pPr>
        <w:pStyle w:val="Kopfzeile"/>
        <w:tabs>
          <w:tab w:val="left" w:pos="708"/>
        </w:tabs>
        <w:spacing w:line="360" w:lineRule="auto"/>
        <w:ind w:right="28"/>
        <w:rPr>
          <w:rFonts w:ascii="Arial" w:hAnsi="Arial" w:cs="Arial"/>
          <w:b/>
          <w:bCs/>
          <w:sz w:val="22"/>
          <w:szCs w:val="22"/>
          <w:lang w:val="en-AU"/>
        </w:rPr>
      </w:pPr>
      <w:r w:rsidRPr="00F6226B">
        <w:rPr>
          <w:rFonts w:ascii="Arial" w:hAnsi="Arial" w:cs="Arial"/>
          <w:b/>
          <w:bCs/>
          <w:sz w:val="22"/>
          <w:szCs w:val="22"/>
          <w:lang w:val="en-AU"/>
        </w:rPr>
        <w:t>Safety, Freedom, and Guidance</w:t>
      </w:r>
    </w:p>
    <w:p w14:paraId="1318281E" w14:textId="77935E4E"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Personalization is just one facet of a larger trend: connected technology is designed to create more freedom in everyday life. The best example: everyday family life. Parents are looking for ways to give their children more independence while </w:t>
      </w:r>
      <w:proofErr w:type="gramStart"/>
      <w:r w:rsidRPr="00F6226B">
        <w:rPr>
          <w:rFonts w:ascii="Arial" w:hAnsi="Arial" w:cs="Arial"/>
          <w:sz w:val="22"/>
          <w:szCs w:val="22"/>
          <w:lang w:val="en-AU"/>
        </w:rPr>
        <w:t>still remaining</w:t>
      </w:r>
      <w:proofErr w:type="gramEnd"/>
      <w:r w:rsidRPr="00F6226B">
        <w:rPr>
          <w:rFonts w:ascii="Arial" w:hAnsi="Arial" w:cs="Arial"/>
          <w:sz w:val="22"/>
          <w:szCs w:val="22"/>
          <w:lang w:val="en-AU"/>
        </w:rPr>
        <w:t xml:space="preserve"> reachable.</w:t>
      </w:r>
    </w:p>
    <w:p w14:paraId="20C7C431" w14:textId="4EBFA836"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With its new children’s smartwatch, Hama addresses this balancing act. Video and voice calls, live location tracking, and safety features enable communication without requiring children to have a smartphone just yet.</w:t>
      </w:r>
    </w:p>
    <w:p w14:paraId="2ABE559B" w14:textId="66502EBD" w:rsidR="00F6226B"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 xml:space="preserve">The new “Vertex” outdoor smartwatch takes a similar approach: navigation, offline maps, and long battery life help people focus on their experience while still </w:t>
      </w:r>
      <w:proofErr w:type="gramStart"/>
      <w:r w:rsidRPr="00F6226B">
        <w:rPr>
          <w:rFonts w:ascii="Arial" w:hAnsi="Arial" w:cs="Arial"/>
          <w:sz w:val="22"/>
          <w:szCs w:val="22"/>
          <w:lang w:val="en-AU"/>
        </w:rPr>
        <w:t>staying oriented at all times</w:t>
      </w:r>
      <w:proofErr w:type="gramEnd"/>
      <w:r w:rsidRPr="00F6226B">
        <w:rPr>
          <w:rFonts w:ascii="Arial" w:hAnsi="Arial" w:cs="Arial"/>
          <w:sz w:val="22"/>
          <w:szCs w:val="22"/>
          <w:lang w:val="en-AU"/>
        </w:rPr>
        <w:t>.</w:t>
      </w:r>
    </w:p>
    <w:p w14:paraId="62E6F1ED" w14:textId="77777777" w:rsidR="00F6226B" w:rsidRPr="00F6226B" w:rsidRDefault="00F6226B" w:rsidP="00F6226B">
      <w:pPr>
        <w:pStyle w:val="Kopfzeile"/>
        <w:tabs>
          <w:tab w:val="left" w:pos="708"/>
        </w:tabs>
        <w:spacing w:line="360" w:lineRule="auto"/>
        <w:ind w:right="28"/>
        <w:rPr>
          <w:rFonts w:ascii="Arial" w:hAnsi="Arial" w:cs="Arial"/>
          <w:sz w:val="22"/>
          <w:szCs w:val="22"/>
          <w:lang w:val="en-AU"/>
        </w:rPr>
      </w:pPr>
    </w:p>
    <w:p w14:paraId="4E0B232C" w14:textId="545C58B8" w:rsidR="00843B10" w:rsidRPr="00F6226B" w:rsidRDefault="00F6226B" w:rsidP="00F6226B">
      <w:pPr>
        <w:pStyle w:val="Kopfzeile"/>
        <w:tabs>
          <w:tab w:val="left" w:pos="708"/>
        </w:tabs>
        <w:spacing w:line="360" w:lineRule="auto"/>
        <w:ind w:right="28"/>
        <w:rPr>
          <w:rFonts w:ascii="Arial" w:hAnsi="Arial" w:cs="Arial"/>
          <w:sz w:val="22"/>
          <w:szCs w:val="22"/>
          <w:lang w:val="en-AU"/>
        </w:rPr>
      </w:pPr>
      <w:r w:rsidRPr="00F6226B">
        <w:rPr>
          <w:rFonts w:ascii="Arial" w:hAnsi="Arial" w:cs="Arial"/>
          <w:sz w:val="22"/>
          <w:szCs w:val="22"/>
          <w:lang w:val="en-AU"/>
        </w:rPr>
        <w:t>The new products showcased here demonstrate how connectivity is increasingly evolving from a technical feature into an everyday helper. Hama will provide detailed information on the featured products in the coming weeks.</w:t>
      </w:r>
    </w:p>
    <w:sectPr w:rsidR="00843B10" w:rsidRPr="00F6226B" w:rsidSect="005F4575">
      <w:headerReference w:type="even" r:id="rId16"/>
      <w:headerReference w:type="default" r:id="rId17"/>
      <w:footerReference w:type="even" r:id="rId18"/>
      <w:footerReference w:type="default" r:id="rId19"/>
      <w:headerReference w:type="first" r:id="rId20"/>
      <w:footerReference w:type="first" r:id="rId21"/>
      <w:pgSz w:w="11906" w:h="16838" w:code="9"/>
      <w:pgMar w:top="1977"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D6FC" w14:textId="77777777" w:rsidR="00B013B4" w:rsidRDefault="00B013B4">
      <w:r>
        <w:separator/>
      </w:r>
    </w:p>
  </w:endnote>
  <w:endnote w:type="continuationSeparator" w:id="0">
    <w:p w14:paraId="5D087357" w14:textId="77777777" w:rsidR="00B013B4" w:rsidRDefault="00B0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EBD" w14:textId="77777777" w:rsidR="0026655E" w:rsidRDefault="002665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9573" w14:textId="77777777" w:rsidR="0026655E" w:rsidRPr="00850A82" w:rsidRDefault="0026655E" w:rsidP="0026655E">
    <w:pPr>
      <w:pStyle w:val="Fuzeile"/>
      <w:rPr>
        <w:rFonts w:ascii="Poppins" w:hAnsi="Poppins" w:cs="Poppins"/>
        <w:b/>
        <w:color w:val="125355"/>
        <w:sz w:val="14"/>
        <w:szCs w:val="14"/>
        <w:lang w:val="en-AU"/>
      </w:rPr>
    </w:pPr>
    <w:r w:rsidRPr="00850A82">
      <w:rPr>
        <w:rFonts w:ascii="Poppins" w:hAnsi="Poppins" w:cs="Poppins"/>
        <w:b/>
        <w:color w:val="125355"/>
        <w:sz w:val="14"/>
        <w:szCs w:val="14"/>
        <w:lang w:val="en-AU"/>
      </w:rPr>
      <w:t>About Hama</w:t>
    </w:r>
  </w:p>
  <w:p w14:paraId="6CC81126" w14:textId="77777777" w:rsidR="0026655E" w:rsidRPr="0026655E" w:rsidRDefault="0026655E" w:rsidP="0026655E">
    <w:pPr>
      <w:pStyle w:val="Fuzeile"/>
      <w:rPr>
        <w:rFonts w:ascii="Poppins" w:hAnsi="Poppins" w:cs="Poppins"/>
        <w:bCs/>
        <w:color w:val="125355"/>
        <w:sz w:val="14"/>
        <w:szCs w:val="14"/>
        <w:lang w:val="en-AU"/>
      </w:rPr>
    </w:pPr>
    <w:r w:rsidRPr="0026655E">
      <w:rPr>
        <w:rFonts w:ascii="Poppins" w:hAnsi="Poppins" w:cs="Poppins"/>
        <w:bCs/>
        <w:color w:val="125355"/>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5246DDBC" w14:textId="77777777" w:rsidR="006E6FF8" w:rsidRPr="0026655E" w:rsidRDefault="0026655E" w:rsidP="0026655E">
    <w:pPr>
      <w:pStyle w:val="Fuzeile"/>
      <w:rPr>
        <w:bCs/>
        <w:lang w:val="en-AU"/>
      </w:rPr>
    </w:pPr>
    <w:r w:rsidRPr="0026655E">
      <w:rPr>
        <w:rFonts w:ascii="Poppins" w:hAnsi="Poppins" w:cs="Poppins"/>
        <w:bCs/>
        <w:color w:val="125355"/>
        <w:sz w:val="14"/>
        <w:szCs w:val="14"/>
        <w:lang w:val="en-AU"/>
      </w:rPr>
      <w:t>More information can be found at www.hama.com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8076" w14:textId="77777777" w:rsidR="0026655E" w:rsidRDefault="002665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5F33" w14:textId="77777777" w:rsidR="00B013B4" w:rsidRDefault="00B013B4">
      <w:r>
        <w:separator/>
      </w:r>
    </w:p>
  </w:footnote>
  <w:footnote w:type="continuationSeparator" w:id="0">
    <w:p w14:paraId="00A747DF" w14:textId="77777777" w:rsidR="00B013B4" w:rsidRDefault="00B01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55D2" w14:textId="77777777" w:rsidR="0026655E" w:rsidRDefault="002665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1DC2" w14:textId="77777777" w:rsidR="0026655E" w:rsidRDefault="0026655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D70B" w14:textId="77777777" w:rsidR="0026655E" w:rsidRDefault="002665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06"/>
    <w:rsid w:val="00017C73"/>
    <w:rsid w:val="00026E9D"/>
    <w:rsid w:val="00031A8D"/>
    <w:rsid w:val="00037D9C"/>
    <w:rsid w:val="00044269"/>
    <w:rsid w:val="000473F5"/>
    <w:rsid w:val="0005408D"/>
    <w:rsid w:val="00054658"/>
    <w:rsid w:val="000576AB"/>
    <w:rsid w:val="0008774E"/>
    <w:rsid w:val="000974A6"/>
    <w:rsid w:val="000A153E"/>
    <w:rsid w:val="000B2BF2"/>
    <w:rsid w:val="000C40D5"/>
    <w:rsid w:val="000C4643"/>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C4C4A"/>
    <w:rsid w:val="001C6B5C"/>
    <w:rsid w:val="001D5965"/>
    <w:rsid w:val="00200B7E"/>
    <w:rsid w:val="002054EF"/>
    <w:rsid w:val="00205CA2"/>
    <w:rsid w:val="0023389D"/>
    <w:rsid w:val="00244FC8"/>
    <w:rsid w:val="00263F45"/>
    <w:rsid w:val="0026655E"/>
    <w:rsid w:val="002B1012"/>
    <w:rsid w:val="002C10FD"/>
    <w:rsid w:val="002D158E"/>
    <w:rsid w:val="002F240F"/>
    <w:rsid w:val="002F681C"/>
    <w:rsid w:val="0030207A"/>
    <w:rsid w:val="00306070"/>
    <w:rsid w:val="00314859"/>
    <w:rsid w:val="00323ED8"/>
    <w:rsid w:val="0032471D"/>
    <w:rsid w:val="0033338C"/>
    <w:rsid w:val="003472F9"/>
    <w:rsid w:val="003619E5"/>
    <w:rsid w:val="00362D96"/>
    <w:rsid w:val="003A3938"/>
    <w:rsid w:val="003B2D76"/>
    <w:rsid w:val="003C4BD9"/>
    <w:rsid w:val="003D4716"/>
    <w:rsid w:val="003F3EC1"/>
    <w:rsid w:val="00441841"/>
    <w:rsid w:val="00441939"/>
    <w:rsid w:val="00441D31"/>
    <w:rsid w:val="00456043"/>
    <w:rsid w:val="00467258"/>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2144"/>
    <w:rsid w:val="00597F83"/>
    <w:rsid w:val="005A10B4"/>
    <w:rsid w:val="005C5620"/>
    <w:rsid w:val="005D59AB"/>
    <w:rsid w:val="005E3C44"/>
    <w:rsid w:val="005F4575"/>
    <w:rsid w:val="00615759"/>
    <w:rsid w:val="00615B6B"/>
    <w:rsid w:val="0062495E"/>
    <w:rsid w:val="00644721"/>
    <w:rsid w:val="0065464A"/>
    <w:rsid w:val="00666694"/>
    <w:rsid w:val="006807B5"/>
    <w:rsid w:val="00697D83"/>
    <w:rsid w:val="00697E67"/>
    <w:rsid w:val="006A4687"/>
    <w:rsid w:val="006B1910"/>
    <w:rsid w:val="006D1508"/>
    <w:rsid w:val="006E6D61"/>
    <w:rsid w:val="006E6FF8"/>
    <w:rsid w:val="006E7AA6"/>
    <w:rsid w:val="006F19E6"/>
    <w:rsid w:val="00712C16"/>
    <w:rsid w:val="007145D5"/>
    <w:rsid w:val="007232EC"/>
    <w:rsid w:val="00731F70"/>
    <w:rsid w:val="0073312D"/>
    <w:rsid w:val="00761FD3"/>
    <w:rsid w:val="00772F37"/>
    <w:rsid w:val="007B739E"/>
    <w:rsid w:val="007D406F"/>
    <w:rsid w:val="007D7878"/>
    <w:rsid w:val="007E631A"/>
    <w:rsid w:val="007E644C"/>
    <w:rsid w:val="007F4D5F"/>
    <w:rsid w:val="00817AC7"/>
    <w:rsid w:val="00820CF7"/>
    <w:rsid w:val="00840344"/>
    <w:rsid w:val="00843B10"/>
    <w:rsid w:val="00850A82"/>
    <w:rsid w:val="008536D1"/>
    <w:rsid w:val="00881F7F"/>
    <w:rsid w:val="0088504D"/>
    <w:rsid w:val="008C12F1"/>
    <w:rsid w:val="008C310B"/>
    <w:rsid w:val="00913839"/>
    <w:rsid w:val="00914DF6"/>
    <w:rsid w:val="009205C5"/>
    <w:rsid w:val="00925506"/>
    <w:rsid w:val="00936680"/>
    <w:rsid w:val="00942A91"/>
    <w:rsid w:val="00955EF4"/>
    <w:rsid w:val="009629FB"/>
    <w:rsid w:val="009649B1"/>
    <w:rsid w:val="00983023"/>
    <w:rsid w:val="0098480D"/>
    <w:rsid w:val="00992971"/>
    <w:rsid w:val="0099602D"/>
    <w:rsid w:val="00997CDB"/>
    <w:rsid w:val="009C3CBA"/>
    <w:rsid w:val="009E2929"/>
    <w:rsid w:val="009E6987"/>
    <w:rsid w:val="009F78B6"/>
    <w:rsid w:val="00A22683"/>
    <w:rsid w:val="00A4790B"/>
    <w:rsid w:val="00A47D72"/>
    <w:rsid w:val="00A518CD"/>
    <w:rsid w:val="00A533F8"/>
    <w:rsid w:val="00A551A5"/>
    <w:rsid w:val="00A639B6"/>
    <w:rsid w:val="00A70C2E"/>
    <w:rsid w:val="00A932AD"/>
    <w:rsid w:val="00AA4020"/>
    <w:rsid w:val="00AA6A79"/>
    <w:rsid w:val="00AB2D7A"/>
    <w:rsid w:val="00AB5017"/>
    <w:rsid w:val="00AC7B44"/>
    <w:rsid w:val="00AD2F87"/>
    <w:rsid w:val="00AE53C3"/>
    <w:rsid w:val="00AF2D21"/>
    <w:rsid w:val="00AF459D"/>
    <w:rsid w:val="00AF7CC6"/>
    <w:rsid w:val="00B013B4"/>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B2314"/>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326D5"/>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463D9"/>
    <w:rsid w:val="00F51994"/>
    <w:rsid w:val="00F55186"/>
    <w:rsid w:val="00F60861"/>
    <w:rsid w:val="00F6226B"/>
    <w:rsid w:val="00F6396A"/>
    <w:rsid w:val="00F67829"/>
    <w:rsid w:val="00F763E7"/>
    <w:rsid w:val="00F82F88"/>
    <w:rsid w:val="00F8337F"/>
    <w:rsid w:val="00F90532"/>
    <w:rsid w:val="00F90B77"/>
    <w:rsid w:val="00F90D9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5EFDD3C"/>
  <w15:chartTrackingRefBased/>
  <w15:docId w15:val="{64161566-EA71-489F-8206-5996583A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esse@hama.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presse@hama.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presse@hama.de" TargetMode="External"/><Relationship Id="rId23" Type="http://schemas.openxmlformats.org/officeDocument/2006/relationships/theme" Target="theme/theme1.xml"/><Relationship Id="rId10" Type="http://schemas.openxmlformats.org/officeDocument/2006/relationships/hyperlink" Target="mailto:presse@hama.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mailto:presse@hama.d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04453\OneDrive%20-%20Hama%20GmbH%20&amp;%20Co%20KG\Hanna\AA%20Ausbildung\Ausbildungsstationen%202026%20(LJ2%20&amp;%20LJ3)\10.%20Brand%20Management\Pressemitteilung\IFA_Formuar_2026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IFA_Formuar_2026_EN.dotx</Template>
  <TotalTime>0</TotalTime>
  <Pages>3</Pages>
  <Words>567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4136</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Reinwald Hanna</dc:creator>
  <cp:keywords/>
  <cp:lastModifiedBy>Reinwald Hanna</cp:lastModifiedBy>
  <cp:revision>1</cp:revision>
  <cp:lastPrinted>2018-11-20T09:27:00Z</cp:lastPrinted>
  <dcterms:created xsi:type="dcterms:W3CDTF">2026-07-28T06:53:00Z</dcterms:created>
  <dcterms:modified xsi:type="dcterms:W3CDTF">2026-07-28T07:34:00Z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