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3C64A79" w14:textId="59DF84A1" w:rsidR="00D470EF" w:rsidRDefault="003B6CCD" w:rsidP="003B6CCD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 w:rsidRPr="003B6CCD">
        <w:rPr>
          <w:rFonts w:ascii="Arial" w:hAnsi="Arial" w:cs="Arial"/>
          <w:sz w:val="22"/>
          <w:u w:val="single"/>
        </w:rPr>
        <w:t>Kabellos</w:t>
      </w:r>
      <w:r>
        <w:rPr>
          <w:rFonts w:ascii="Arial" w:hAnsi="Arial" w:cs="Arial"/>
          <w:sz w:val="22"/>
          <w:u w:val="single"/>
        </w:rPr>
        <w:t>e Energie für alle Apple Watches</w:t>
      </w:r>
    </w:p>
    <w:p w14:paraId="50E24CF7" w14:textId="77777777" w:rsidR="003B6CCD" w:rsidRDefault="003B6CCD" w:rsidP="003B6CCD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0BF829D6" w14:textId="77777777" w:rsidR="003B6CCD" w:rsidRPr="0080771E" w:rsidRDefault="003B6CCD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728B3F5E" w14:textId="0CC5C201" w:rsidR="003B6CCD" w:rsidRPr="003B6CCD" w:rsidRDefault="003B6CCD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</w:rPr>
      </w:pPr>
      <w:r w:rsidRPr="003B6CCD">
        <w:rPr>
          <w:rFonts w:ascii="Arial" w:hAnsi="Arial" w:cs="Arial"/>
          <w:b/>
        </w:rPr>
        <w:t>Apple Watch Ladegerät</w:t>
      </w:r>
    </w:p>
    <w:p w14:paraId="28089CB9" w14:textId="77777777" w:rsidR="003B6CCD" w:rsidRPr="0080771E" w:rsidRDefault="003B6CCD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14:paraId="6D4F8AF0" w14:textId="7B6072FC" w:rsidR="0093522F" w:rsidRDefault="008E57CA" w:rsidP="00EF2B10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58240" behindDoc="1" locked="0" layoutInCell="1" allowOverlap="1" wp14:anchorId="1A3466DE" wp14:editId="1F485D52">
            <wp:simplePos x="0" y="0"/>
            <wp:positionH relativeFrom="margin">
              <wp:posOffset>121920</wp:posOffset>
            </wp:positionH>
            <wp:positionV relativeFrom="paragraph">
              <wp:posOffset>2127885</wp:posOffset>
            </wp:positionV>
            <wp:extent cx="1821180" cy="1821180"/>
            <wp:effectExtent l="0" t="0" r="7620" b="7620"/>
            <wp:wrapTight wrapText="bothSides">
              <wp:wrapPolygon edited="0">
                <wp:start x="0" y="0"/>
                <wp:lineTo x="0" y="21464"/>
                <wp:lineTo x="21464" y="21464"/>
                <wp:lineTo x="21464" y="0"/>
                <wp:lineTo x="0" y="0"/>
              </wp:wrapPolygon>
            </wp:wrapTight>
            <wp:docPr id="874467230" name="Grafik 2" descr="Ein Bild, das USB-Laufwerk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467230" name="Grafik 2" descr="Ein Bild, das USB-Laufwerk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1180" cy="1821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076B" w:rsidRPr="0011076B">
        <w:rPr>
          <w:rFonts w:ascii="Arial" w:hAnsi="Arial" w:cs="Arial"/>
          <w:sz w:val="22"/>
        </w:rPr>
        <w:t xml:space="preserve">Auflegen – Laden – Fertig. Die </w:t>
      </w:r>
      <w:r w:rsidR="00646B9A">
        <w:rPr>
          <w:rFonts w:ascii="Arial" w:hAnsi="Arial" w:cs="Arial"/>
          <w:sz w:val="22"/>
        </w:rPr>
        <w:t>magnetische Induktions-</w:t>
      </w:r>
      <w:r w:rsidR="0011076B" w:rsidRPr="0011076B">
        <w:rPr>
          <w:rFonts w:ascii="Arial" w:hAnsi="Arial" w:cs="Arial"/>
          <w:sz w:val="22"/>
        </w:rPr>
        <w:t xml:space="preserve">Ladetechnik, die bereits von Smartphones bekannt ist, hält </w:t>
      </w:r>
      <w:r w:rsidR="00646B9A">
        <w:rPr>
          <w:rFonts w:ascii="Arial" w:hAnsi="Arial" w:cs="Arial"/>
          <w:sz w:val="22"/>
        </w:rPr>
        <w:t>mit</w:t>
      </w:r>
      <w:r w:rsidR="0011076B" w:rsidRPr="0011076B">
        <w:rPr>
          <w:rFonts w:ascii="Arial" w:hAnsi="Arial" w:cs="Arial"/>
          <w:sz w:val="22"/>
        </w:rPr>
        <w:t xml:space="preserve"> d</w:t>
      </w:r>
      <w:r w:rsidR="00646B9A">
        <w:rPr>
          <w:rFonts w:ascii="Arial" w:hAnsi="Arial" w:cs="Arial"/>
          <w:sz w:val="22"/>
        </w:rPr>
        <w:t>em</w:t>
      </w:r>
      <w:r w:rsidR="0011076B" w:rsidRPr="0011076B">
        <w:rPr>
          <w:rFonts w:ascii="Arial" w:hAnsi="Arial" w:cs="Arial"/>
          <w:sz w:val="22"/>
        </w:rPr>
        <w:t xml:space="preserve"> kabellose</w:t>
      </w:r>
      <w:r w:rsidR="00646B9A">
        <w:rPr>
          <w:rFonts w:ascii="Arial" w:hAnsi="Arial" w:cs="Arial"/>
          <w:sz w:val="22"/>
        </w:rPr>
        <w:t>n</w:t>
      </w:r>
      <w:r w:rsidR="0011076B" w:rsidRPr="0011076B">
        <w:rPr>
          <w:rFonts w:ascii="Arial" w:hAnsi="Arial" w:cs="Arial"/>
          <w:sz w:val="22"/>
        </w:rPr>
        <w:t xml:space="preserve"> Apple Watch Ladegerät </w:t>
      </w:r>
      <w:r w:rsidR="00646B9A" w:rsidRPr="0011076B">
        <w:rPr>
          <w:rFonts w:ascii="Arial" w:hAnsi="Arial" w:cs="Arial"/>
          <w:sz w:val="22"/>
        </w:rPr>
        <w:t xml:space="preserve">für die smarten Uhren des bekannten Technologieunternehmens </w:t>
      </w:r>
      <w:r w:rsidR="0011076B" w:rsidRPr="0011076B">
        <w:rPr>
          <w:rFonts w:ascii="Arial" w:hAnsi="Arial" w:cs="Arial"/>
          <w:sz w:val="22"/>
        </w:rPr>
        <w:t xml:space="preserve">jetzt auch </w:t>
      </w:r>
      <w:r w:rsidR="005B1BBA">
        <w:rPr>
          <w:rFonts w:ascii="Arial" w:hAnsi="Arial" w:cs="Arial"/>
          <w:sz w:val="22"/>
        </w:rPr>
        <w:t>bei Hama</w:t>
      </w:r>
      <w:r w:rsidR="0011076B" w:rsidRPr="0011076B">
        <w:rPr>
          <w:rFonts w:ascii="Arial" w:hAnsi="Arial" w:cs="Arial"/>
          <w:sz w:val="22"/>
        </w:rPr>
        <w:t xml:space="preserve"> Einzug. Der eingebaute Magnet sorgt für eine exakte Positionierung der integrierten </w:t>
      </w:r>
      <w:r w:rsidR="003B3F11">
        <w:rPr>
          <w:rFonts w:ascii="Arial" w:hAnsi="Arial" w:cs="Arial"/>
          <w:sz w:val="22"/>
        </w:rPr>
        <w:t>Spulen</w:t>
      </w:r>
      <w:r w:rsidR="0011076B" w:rsidRPr="0011076B">
        <w:rPr>
          <w:rFonts w:ascii="Arial" w:hAnsi="Arial" w:cs="Arial"/>
          <w:sz w:val="22"/>
        </w:rPr>
        <w:t>, der Ladevorgang startet automatisch nach dem Auflegen der Smartwatch und stoppt mit de</w:t>
      </w:r>
      <w:r>
        <w:rPr>
          <w:rFonts w:ascii="Arial" w:hAnsi="Arial" w:cs="Arial"/>
          <w:sz w:val="22"/>
        </w:rPr>
        <w:t>m</w:t>
      </w:r>
      <w:r w:rsidR="0011076B" w:rsidRPr="0011076B">
        <w:rPr>
          <w:rFonts w:ascii="Arial" w:hAnsi="Arial" w:cs="Arial"/>
          <w:sz w:val="22"/>
        </w:rPr>
        <w:t xml:space="preserve"> Anheben. Besonders praktisch: Das Ladegerät arbeitet mit allen Generationen der Apple</w:t>
      </w:r>
      <w:r w:rsidR="00646B9A">
        <w:rPr>
          <w:rFonts w:ascii="Arial" w:hAnsi="Arial" w:cs="Arial"/>
          <w:sz w:val="22"/>
        </w:rPr>
        <w:t xml:space="preserve"> </w:t>
      </w:r>
      <w:r w:rsidR="0011076B" w:rsidRPr="0011076B">
        <w:rPr>
          <w:rFonts w:ascii="Arial" w:hAnsi="Arial" w:cs="Arial"/>
          <w:sz w:val="22"/>
        </w:rPr>
        <w:t xml:space="preserve">Watches. </w:t>
      </w:r>
      <w:r w:rsidR="00A640C7">
        <w:rPr>
          <w:rFonts w:ascii="Arial" w:hAnsi="Arial" w:cs="Arial"/>
          <w:sz w:val="22"/>
        </w:rPr>
        <w:br/>
      </w:r>
      <w:r w:rsidR="0011076B" w:rsidRPr="0011076B">
        <w:rPr>
          <w:rFonts w:ascii="Arial" w:hAnsi="Arial" w:cs="Arial"/>
          <w:sz w:val="22"/>
        </w:rPr>
        <w:t>Ein Überlade-, Überspannungs- und Kurzschluss-Schutz sowie Fremdkörpererkennung</w:t>
      </w:r>
      <w:r w:rsidR="00646B9A">
        <w:rPr>
          <w:rFonts w:ascii="Arial" w:hAnsi="Arial" w:cs="Arial"/>
          <w:sz w:val="22"/>
        </w:rPr>
        <w:t xml:space="preserve"> </w:t>
      </w:r>
      <w:r w:rsidR="0011076B" w:rsidRPr="0011076B">
        <w:rPr>
          <w:rFonts w:ascii="Arial" w:hAnsi="Arial" w:cs="Arial"/>
          <w:sz w:val="22"/>
        </w:rPr>
        <w:t>garantieren sicheres und intelligentes Laden.</w:t>
      </w:r>
    </w:p>
    <w:p w14:paraId="2F3C2F5A" w14:textId="789B5D8A" w:rsidR="0011076B" w:rsidRDefault="0011076B" w:rsidP="00EF2B10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11076B">
        <w:rPr>
          <w:rFonts w:ascii="Arial" w:hAnsi="Arial" w:cs="Arial"/>
          <w:sz w:val="22"/>
        </w:rPr>
        <w:t xml:space="preserve">Ein weiteres kluges Detail ist die Schutzkappe, die den USB-C-Anschluss vor Schmutz und mechanischen Belastungen beim Transport schützt. </w:t>
      </w:r>
      <w:r w:rsidR="008E57CA">
        <w:rPr>
          <w:rFonts w:ascii="Arial" w:hAnsi="Arial" w:cs="Arial"/>
          <w:sz w:val="22"/>
        </w:rPr>
        <w:t xml:space="preserve">Über diesen lässt sich das Ladegerät schnell und einfach an </w:t>
      </w:r>
      <w:r w:rsidR="008E57CA" w:rsidRPr="008E57CA">
        <w:rPr>
          <w:rFonts w:ascii="Arial" w:hAnsi="Arial" w:cs="Arial"/>
          <w:sz w:val="22"/>
        </w:rPr>
        <w:t xml:space="preserve">Power Pack, Laptop oder einem Steckdosenadapter </w:t>
      </w:r>
      <w:r w:rsidR="008E57CA">
        <w:rPr>
          <w:rFonts w:ascii="Arial" w:hAnsi="Arial" w:cs="Arial"/>
          <w:sz w:val="22"/>
        </w:rPr>
        <w:t xml:space="preserve">anstecken. </w:t>
      </w:r>
      <w:r w:rsidRPr="0011076B">
        <w:rPr>
          <w:rFonts w:ascii="Arial" w:hAnsi="Arial" w:cs="Arial"/>
          <w:sz w:val="22"/>
        </w:rPr>
        <w:t>Abgerundet werden die</w:t>
      </w:r>
      <w:r w:rsidR="008E57CA">
        <w:rPr>
          <w:rFonts w:ascii="Arial" w:hAnsi="Arial" w:cs="Arial"/>
          <w:sz w:val="22"/>
        </w:rPr>
        <w:t xml:space="preserve">se </w:t>
      </w:r>
      <w:r w:rsidRPr="0011076B">
        <w:rPr>
          <w:rFonts w:ascii="Arial" w:hAnsi="Arial" w:cs="Arial"/>
          <w:sz w:val="22"/>
        </w:rPr>
        <w:t>Features</w:t>
      </w:r>
      <w:r w:rsidR="008E57CA">
        <w:rPr>
          <w:rFonts w:ascii="Arial" w:hAnsi="Arial" w:cs="Arial"/>
          <w:sz w:val="22"/>
        </w:rPr>
        <w:t xml:space="preserve"> </w:t>
      </w:r>
      <w:r w:rsidRPr="0011076B">
        <w:rPr>
          <w:rFonts w:ascii="Arial" w:hAnsi="Arial" w:cs="Arial"/>
          <w:sz w:val="22"/>
        </w:rPr>
        <w:t xml:space="preserve">durch die angenehme Soft-Touch-Oberfläche für eine angenehme Haptik und </w:t>
      </w:r>
      <w:r w:rsidR="00B77649">
        <w:rPr>
          <w:rFonts w:ascii="Arial" w:hAnsi="Arial" w:cs="Arial"/>
          <w:sz w:val="22"/>
        </w:rPr>
        <w:t>die</w:t>
      </w:r>
      <w:r w:rsidRPr="0011076B">
        <w:rPr>
          <w:rFonts w:ascii="Arial" w:hAnsi="Arial" w:cs="Arial"/>
          <w:sz w:val="22"/>
        </w:rPr>
        <w:t xml:space="preserve"> sichere Positionierung der Smartwatch.</w:t>
      </w:r>
      <w:r w:rsidR="008E57CA">
        <w:rPr>
          <w:rFonts w:ascii="Arial" w:hAnsi="Arial" w:cs="Arial"/>
          <w:sz w:val="22"/>
        </w:rPr>
        <w:t xml:space="preserve"> </w:t>
      </w:r>
      <w:r w:rsidRPr="0011076B">
        <w:rPr>
          <w:rFonts w:ascii="Arial" w:hAnsi="Arial" w:cs="Arial"/>
          <w:sz w:val="22"/>
        </w:rPr>
        <w:t>Im Handel ist das kabellose Apple Watch Ladegerät</w:t>
      </w:r>
      <w:r>
        <w:rPr>
          <w:rFonts w:ascii="Arial" w:hAnsi="Arial" w:cs="Arial"/>
          <w:sz w:val="22"/>
        </w:rPr>
        <w:t xml:space="preserve"> </w:t>
      </w:r>
      <w:r w:rsidR="00EF2B10">
        <w:rPr>
          <w:rFonts w:ascii="Arial" w:hAnsi="Arial" w:cs="Arial"/>
          <w:sz w:val="22"/>
        </w:rPr>
        <w:t xml:space="preserve">in weiß oder </w:t>
      </w:r>
      <w:r>
        <w:rPr>
          <w:rFonts w:ascii="Arial" w:hAnsi="Arial" w:cs="Arial"/>
          <w:sz w:val="22"/>
        </w:rPr>
        <w:t>schwarz</w:t>
      </w:r>
      <w:r w:rsidR="00EF2B10">
        <w:rPr>
          <w:rFonts w:ascii="Arial" w:hAnsi="Arial" w:cs="Arial"/>
          <w:sz w:val="22"/>
        </w:rPr>
        <w:t>-weiß</w:t>
      </w:r>
      <w:r>
        <w:rPr>
          <w:rFonts w:ascii="Arial" w:hAnsi="Arial" w:cs="Arial"/>
          <w:sz w:val="22"/>
        </w:rPr>
        <w:t xml:space="preserve"> </w:t>
      </w:r>
      <w:r w:rsidR="00EF2B10">
        <w:rPr>
          <w:rFonts w:ascii="Arial" w:hAnsi="Arial" w:cs="Arial"/>
          <w:sz w:val="22"/>
        </w:rPr>
        <w:t xml:space="preserve">für </w:t>
      </w:r>
      <w:r w:rsidR="008E57CA">
        <w:rPr>
          <w:rFonts w:ascii="Arial" w:hAnsi="Arial" w:cs="Arial"/>
          <w:sz w:val="22"/>
        </w:rPr>
        <w:t>etwa 50</w:t>
      </w:r>
      <w:r w:rsidR="00EF2B10">
        <w:rPr>
          <w:rFonts w:ascii="Arial" w:hAnsi="Arial" w:cs="Arial"/>
          <w:sz w:val="22"/>
        </w:rPr>
        <w:t xml:space="preserve"> Euro erhältlich.</w:t>
      </w:r>
    </w:p>
    <w:p w14:paraId="54CBAF65" w14:textId="32F16664" w:rsidR="0011076B" w:rsidRPr="0011076B" w:rsidRDefault="0011076B" w:rsidP="0011076B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20B66760" w14:textId="70622257" w:rsidR="0011076B" w:rsidRPr="0011076B" w:rsidRDefault="0011076B" w:rsidP="0011076B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  <w:r w:rsidRPr="0011076B">
        <w:rPr>
          <w:rFonts w:ascii="Arial" w:hAnsi="Arial" w:cs="Arial"/>
          <w:sz w:val="22"/>
        </w:rPr>
        <w:t xml:space="preserve"> </w:t>
      </w:r>
    </w:p>
    <w:p w14:paraId="10A883C0" w14:textId="77777777" w:rsidR="0011076B" w:rsidRPr="0011076B" w:rsidRDefault="0011076B" w:rsidP="0011076B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082BB6E1" w14:textId="47EC6C6F" w:rsidR="00D470EF" w:rsidRPr="00A640C7" w:rsidRDefault="0011076B" w:rsidP="00EF2B10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2"/>
        </w:rPr>
      </w:pPr>
      <w:r w:rsidRPr="00A640C7">
        <w:rPr>
          <w:rFonts w:ascii="Arial" w:hAnsi="Arial" w:cs="Arial"/>
          <w:b/>
          <w:bCs/>
          <w:sz w:val="22"/>
        </w:rPr>
        <w:t>Art.-Nr. 201698</w:t>
      </w:r>
      <w:r w:rsidRPr="00A640C7">
        <w:rPr>
          <w:rFonts w:ascii="Arial" w:hAnsi="Arial" w:cs="Arial"/>
          <w:sz w:val="22"/>
        </w:rPr>
        <w:t xml:space="preserve"> Apple Watch Ladegerät</w:t>
      </w:r>
      <w:r w:rsidR="00EF2B10" w:rsidRPr="00A640C7">
        <w:rPr>
          <w:rFonts w:ascii="Arial" w:hAnsi="Arial" w:cs="Arial"/>
          <w:sz w:val="22"/>
        </w:rPr>
        <w:t>, kabellos, schwarz-weiß</w:t>
      </w:r>
      <w:r w:rsidRPr="00A640C7">
        <w:rPr>
          <w:rFonts w:ascii="Arial" w:hAnsi="Arial" w:cs="Arial"/>
          <w:sz w:val="22"/>
        </w:rPr>
        <w:t xml:space="preserve">, </w:t>
      </w:r>
      <w:r w:rsidR="00EF2B10" w:rsidRPr="00A640C7">
        <w:rPr>
          <w:rFonts w:ascii="Arial" w:hAnsi="Arial" w:cs="Arial"/>
          <w:sz w:val="22"/>
          <w:szCs w:val="22"/>
        </w:rPr>
        <w:t>UPE</w:t>
      </w:r>
      <w:r w:rsidR="00EF2B10" w:rsidRPr="00A640C7">
        <w:rPr>
          <w:rFonts w:ascii="Arial" w:hAnsi="Arial" w:cs="Arial"/>
          <w:sz w:val="22"/>
          <w:szCs w:val="22"/>
          <w:vertAlign w:val="superscript"/>
        </w:rPr>
        <w:t>1</w:t>
      </w:r>
      <w:r w:rsidR="00EF2B10" w:rsidRPr="00A640C7">
        <w:rPr>
          <w:rFonts w:ascii="Arial" w:hAnsi="Arial" w:cs="Arial"/>
          <w:sz w:val="22"/>
          <w:szCs w:val="22"/>
        </w:rPr>
        <w:t>: 49,99 EUR</w:t>
      </w:r>
    </w:p>
    <w:p w14:paraId="737E3D3D" w14:textId="658BEFCF" w:rsidR="00EF2B10" w:rsidRPr="00E35C60" w:rsidRDefault="00EF2B10" w:rsidP="00EF2B10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pacing w:val="-6"/>
          <w:sz w:val="22"/>
        </w:rPr>
      </w:pPr>
      <w:r w:rsidRPr="00E35C60">
        <w:rPr>
          <w:rFonts w:ascii="Arial" w:hAnsi="Arial" w:cs="Arial"/>
          <w:b/>
          <w:bCs/>
          <w:spacing w:val="-6"/>
          <w:sz w:val="22"/>
        </w:rPr>
        <w:t>Art.-Nr.</w:t>
      </w:r>
      <w:r w:rsidRPr="00E35C60">
        <w:rPr>
          <w:rFonts w:ascii="Arial" w:hAnsi="Arial" w:cs="Arial"/>
          <w:spacing w:val="-6"/>
          <w:sz w:val="22"/>
        </w:rPr>
        <w:t xml:space="preserve"> </w:t>
      </w:r>
      <w:r w:rsidRPr="00E35C60">
        <w:rPr>
          <w:rFonts w:ascii="Arial" w:hAnsi="Arial" w:cs="Arial"/>
          <w:b/>
          <w:bCs/>
          <w:spacing w:val="-6"/>
          <w:sz w:val="22"/>
        </w:rPr>
        <w:t>201699</w:t>
      </w:r>
      <w:r w:rsidRPr="00E35C60">
        <w:rPr>
          <w:rFonts w:ascii="Arial" w:hAnsi="Arial" w:cs="Arial"/>
          <w:spacing w:val="-6"/>
          <w:sz w:val="22"/>
        </w:rPr>
        <w:t xml:space="preserve"> Apple Watch Ladegerät, kabellos, weiß, </w:t>
      </w:r>
      <w:r w:rsidRPr="00E35C60">
        <w:rPr>
          <w:rFonts w:ascii="Arial" w:hAnsi="Arial" w:cs="Arial"/>
          <w:spacing w:val="-6"/>
          <w:sz w:val="22"/>
          <w:szCs w:val="22"/>
        </w:rPr>
        <w:t>UPE</w:t>
      </w:r>
      <w:r w:rsidRPr="00E35C60">
        <w:rPr>
          <w:rFonts w:ascii="Arial" w:hAnsi="Arial" w:cs="Arial"/>
          <w:spacing w:val="-6"/>
          <w:sz w:val="22"/>
          <w:szCs w:val="22"/>
          <w:vertAlign w:val="superscript"/>
        </w:rPr>
        <w:t>1</w:t>
      </w:r>
      <w:r w:rsidRPr="00E35C60">
        <w:rPr>
          <w:rFonts w:ascii="Arial" w:hAnsi="Arial" w:cs="Arial"/>
          <w:spacing w:val="-6"/>
          <w:sz w:val="22"/>
          <w:szCs w:val="22"/>
        </w:rPr>
        <w:t>: 49,99 EUR</w:t>
      </w:r>
    </w:p>
    <w:p w14:paraId="10137D74" w14:textId="1E89617B" w:rsidR="0023389D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E35C60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5CA56A65" w14:textId="77777777" w:rsidR="0093522F" w:rsidRDefault="0093522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37643CD" w14:textId="77777777" w:rsidR="0093522F" w:rsidRDefault="0093522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7E9E07CB" w14:textId="77777777" w:rsidR="0093522F" w:rsidRDefault="0093522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56C088F5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352F339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BE1589C" w14:textId="77777777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lastRenderedPageBreak/>
        <w:t>Über Hama</w:t>
      </w:r>
    </w:p>
    <w:p w14:paraId="3F114671" w14:textId="77777777" w:rsidR="00F44AFF" w:rsidRDefault="00644721" w:rsidP="00F44AF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rund 18.000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</w:p>
    <w:p w14:paraId="14C83AF0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Mehr Infos unter </w:t>
      </w:r>
      <w:hyperlink r:id="rId9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p w14:paraId="6089D384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sectPr w:rsidR="00644721" w:rsidRPr="0032471D" w:rsidSect="00AF2D21">
      <w:headerReference w:type="default" r:id="rId10"/>
      <w:footerReference w:type="default" r:id="rId11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8592B5" w14:textId="77777777" w:rsidR="002A7490" w:rsidRDefault="002A7490">
      <w:r>
        <w:separator/>
      </w:r>
    </w:p>
  </w:endnote>
  <w:endnote w:type="continuationSeparator" w:id="0">
    <w:p w14:paraId="1BC4A15A" w14:textId="77777777" w:rsidR="002A7490" w:rsidRDefault="002A74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524D1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35B2294A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3D86E" w14:textId="77777777" w:rsidR="002A7490" w:rsidRDefault="002A7490">
      <w:r>
        <w:separator/>
      </w:r>
    </w:p>
  </w:footnote>
  <w:footnote w:type="continuationSeparator" w:id="0">
    <w:p w14:paraId="704B39FA" w14:textId="77777777" w:rsidR="002A7490" w:rsidRDefault="002A7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7254156F" w14:textId="77777777" w:rsidTr="00955EF4">
      <w:trPr>
        <w:trHeight w:val="13457"/>
      </w:trPr>
      <w:tc>
        <w:tcPr>
          <w:tcW w:w="236" w:type="dxa"/>
        </w:tcPr>
        <w:p w14:paraId="471100AF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05979D9A" wp14:editId="2485D704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A4CB50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1418AA36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11468DB2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5AB6A25B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2B7F5BD8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4FF33EB1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41B8E23E" w14:textId="77777777" w:rsidR="00196929" w:rsidRPr="00F01B35" w:rsidRDefault="008E57C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6CCC4B79" w14:textId="77777777" w:rsidR="00C7758C" w:rsidRPr="00F01B35" w:rsidRDefault="008E57C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747850D2" w14:textId="77777777" w:rsidR="00196929" w:rsidRPr="00F01B35" w:rsidRDefault="008E57CA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46C18FD6" w14:textId="77777777" w:rsidR="00F01B35" w:rsidRPr="00A533F8" w:rsidRDefault="008E57CA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0AB7CEDA" w14:textId="77777777" w:rsidR="00196929" w:rsidRPr="0088504D" w:rsidRDefault="008E57CA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488726F5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03EE73D4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6DDE31ED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002E4DDC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0B6D8EAC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0507143D" w14:textId="77777777" w:rsidR="00196929" w:rsidRPr="00A533F8" w:rsidRDefault="008E57C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7BA0090A" w14:textId="77777777" w:rsidR="00196929" w:rsidRPr="00A533F8" w:rsidRDefault="008E57C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4587D1FA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068F34D2" w14:textId="77777777" w:rsidR="00196929" w:rsidRPr="00A533F8" w:rsidRDefault="008E57CA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3EEA1D54" w14:textId="77777777" w:rsidR="00196929" w:rsidRPr="00A533F8" w:rsidRDefault="008E57CA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3673EC78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18437FFA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5979D9A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73A4CB50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1418AA36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11468DB2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5AB6A25B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2B7F5BD8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4FF33EB1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41B8E23E" w14:textId="77777777" w:rsidR="00196929" w:rsidRPr="00F01B35" w:rsidRDefault="008E57C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6CCC4B79" w14:textId="77777777" w:rsidR="00C7758C" w:rsidRPr="00F01B35" w:rsidRDefault="008E57C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747850D2" w14:textId="77777777" w:rsidR="00196929" w:rsidRPr="00F01B35" w:rsidRDefault="008E57CA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46C18FD6" w14:textId="77777777" w:rsidR="00F01B35" w:rsidRPr="00A533F8" w:rsidRDefault="008E57CA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0AB7CEDA" w14:textId="77777777" w:rsidR="00196929" w:rsidRPr="0088504D" w:rsidRDefault="008E57CA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488726F5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03EE73D4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6DDE31ED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002E4DDC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0B6D8EAC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0507143D" w14:textId="77777777" w:rsidR="00196929" w:rsidRPr="00A533F8" w:rsidRDefault="008E57C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7BA0090A" w14:textId="77777777" w:rsidR="00196929" w:rsidRPr="00A533F8" w:rsidRDefault="008E57C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4587D1FA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068F34D2" w14:textId="77777777" w:rsidR="00196929" w:rsidRPr="00A533F8" w:rsidRDefault="008E57CA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3EEA1D54" w14:textId="77777777" w:rsidR="00196929" w:rsidRPr="00A533F8" w:rsidRDefault="008E57CA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3673EC78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18437FFA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1EC737B1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3D968587" wp14:editId="528D540C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12DE3F8E" wp14:editId="7338F357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3FB4F81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2B25CB86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63FDAE57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16163792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6D5E8818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5E97F96D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0748BC6B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  <w:proofErr w:type="spellEnd"/>
                        </w:p>
                        <w:p w14:paraId="0C7104FB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66D8B5D2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22C432AD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DE3F8E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13FB4F81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2B25CB86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63FDAE57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16163792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6D5E8818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5E97F96D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0748BC6B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proofErr w:type="spellStart"/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  <w:proofErr w:type="spellEnd"/>
                  </w:p>
                  <w:p w14:paraId="0C7104FB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66D8B5D2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22C432AD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5BB03839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ADC38C1" wp14:editId="1D7A3089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85212C1" w14:textId="005B0E66" w:rsidR="00CA6C33" w:rsidRPr="00C26B67" w:rsidRDefault="003B6CCD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Oktober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DC38C1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" filled="f" stroked="f">
              <v:textbox>
                <w:txbxContent>
                  <w:p w14:paraId="285212C1" w14:textId="005B0E66" w:rsidR="00CA6C33" w:rsidRPr="00C26B67" w:rsidRDefault="003B6CCD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Oktober 2023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1269C205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76B"/>
    <w:rsid w:val="00026E9D"/>
    <w:rsid w:val="00037D9C"/>
    <w:rsid w:val="000473F5"/>
    <w:rsid w:val="0005408D"/>
    <w:rsid w:val="00054658"/>
    <w:rsid w:val="000576AB"/>
    <w:rsid w:val="0008774E"/>
    <w:rsid w:val="000974A6"/>
    <w:rsid w:val="000B2BF2"/>
    <w:rsid w:val="000C40D5"/>
    <w:rsid w:val="000E0961"/>
    <w:rsid w:val="000E62AB"/>
    <w:rsid w:val="000F1476"/>
    <w:rsid w:val="000F222A"/>
    <w:rsid w:val="001040A4"/>
    <w:rsid w:val="0011076B"/>
    <w:rsid w:val="00123F0C"/>
    <w:rsid w:val="00124036"/>
    <w:rsid w:val="00124218"/>
    <w:rsid w:val="00144AF3"/>
    <w:rsid w:val="00160C30"/>
    <w:rsid w:val="00182C54"/>
    <w:rsid w:val="00196929"/>
    <w:rsid w:val="001A3FB8"/>
    <w:rsid w:val="001D5965"/>
    <w:rsid w:val="00200B7E"/>
    <w:rsid w:val="002054EF"/>
    <w:rsid w:val="00205CA2"/>
    <w:rsid w:val="0023389D"/>
    <w:rsid w:val="00244FC8"/>
    <w:rsid w:val="00263F45"/>
    <w:rsid w:val="002A7490"/>
    <w:rsid w:val="002B1012"/>
    <w:rsid w:val="002C10FD"/>
    <w:rsid w:val="002D158E"/>
    <w:rsid w:val="002F681C"/>
    <w:rsid w:val="0030207A"/>
    <w:rsid w:val="00314859"/>
    <w:rsid w:val="00323ED8"/>
    <w:rsid w:val="0032471D"/>
    <w:rsid w:val="003472F9"/>
    <w:rsid w:val="00362D96"/>
    <w:rsid w:val="003A3938"/>
    <w:rsid w:val="003B3F11"/>
    <w:rsid w:val="003B6CCD"/>
    <w:rsid w:val="003D4716"/>
    <w:rsid w:val="00441841"/>
    <w:rsid w:val="00441939"/>
    <w:rsid w:val="00441D31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26F1A"/>
    <w:rsid w:val="00534FCA"/>
    <w:rsid w:val="005449EB"/>
    <w:rsid w:val="00576A50"/>
    <w:rsid w:val="00580909"/>
    <w:rsid w:val="00597F83"/>
    <w:rsid w:val="005A10B4"/>
    <w:rsid w:val="005B1BBA"/>
    <w:rsid w:val="005C5620"/>
    <w:rsid w:val="005D59AB"/>
    <w:rsid w:val="00615759"/>
    <w:rsid w:val="00615B6B"/>
    <w:rsid w:val="0062495E"/>
    <w:rsid w:val="00644721"/>
    <w:rsid w:val="00646B9A"/>
    <w:rsid w:val="0065464A"/>
    <w:rsid w:val="00666694"/>
    <w:rsid w:val="006807B5"/>
    <w:rsid w:val="00697D83"/>
    <w:rsid w:val="00697E67"/>
    <w:rsid w:val="006A4687"/>
    <w:rsid w:val="006D1508"/>
    <w:rsid w:val="006E7AA6"/>
    <w:rsid w:val="00712C16"/>
    <w:rsid w:val="007145D5"/>
    <w:rsid w:val="007232EC"/>
    <w:rsid w:val="00731F70"/>
    <w:rsid w:val="00761FD3"/>
    <w:rsid w:val="00772F37"/>
    <w:rsid w:val="007B739E"/>
    <w:rsid w:val="007D406F"/>
    <w:rsid w:val="007E631A"/>
    <w:rsid w:val="007E644C"/>
    <w:rsid w:val="00817AC7"/>
    <w:rsid w:val="00820CF7"/>
    <w:rsid w:val="00840344"/>
    <w:rsid w:val="008536D1"/>
    <w:rsid w:val="00881F7F"/>
    <w:rsid w:val="0088504D"/>
    <w:rsid w:val="008C12F1"/>
    <w:rsid w:val="008C310B"/>
    <w:rsid w:val="008E57CA"/>
    <w:rsid w:val="00913839"/>
    <w:rsid w:val="0093522F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18CD"/>
    <w:rsid w:val="00A533F8"/>
    <w:rsid w:val="00A551A5"/>
    <w:rsid w:val="00A640C7"/>
    <w:rsid w:val="00A70C2E"/>
    <w:rsid w:val="00AA4020"/>
    <w:rsid w:val="00AB2D7A"/>
    <w:rsid w:val="00AC7B4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775EF"/>
    <w:rsid w:val="00B77649"/>
    <w:rsid w:val="00B80B5E"/>
    <w:rsid w:val="00BA1BF5"/>
    <w:rsid w:val="00BA2FAB"/>
    <w:rsid w:val="00BB0E81"/>
    <w:rsid w:val="00C229E6"/>
    <w:rsid w:val="00C275BF"/>
    <w:rsid w:val="00C33C1D"/>
    <w:rsid w:val="00C344EC"/>
    <w:rsid w:val="00C7758C"/>
    <w:rsid w:val="00C80C3E"/>
    <w:rsid w:val="00C8343E"/>
    <w:rsid w:val="00C86078"/>
    <w:rsid w:val="00CA6C33"/>
    <w:rsid w:val="00CD256C"/>
    <w:rsid w:val="00CD5836"/>
    <w:rsid w:val="00CD7214"/>
    <w:rsid w:val="00CE7FE4"/>
    <w:rsid w:val="00CF768B"/>
    <w:rsid w:val="00D326D5"/>
    <w:rsid w:val="00D470EF"/>
    <w:rsid w:val="00D506EF"/>
    <w:rsid w:val="00D60FF1"/>
    <w:rsid w:val="00D61860"/>
    <w:rsid w:val="00D63DA6"/>
    <w:rsid w:val="00D87B7B"/>
    <w:rsid w:val="00DA3115"/>
    <w:rsid w:val="00DC2949"/>
    <w:rsid w:val="00DF58CC"/>
    <w:rsid w:val="00E24DBB"/>
    <w:rsid w:val="00E265BA"/>
    <w:rsid w:val="00E35C60"/>
    <w:rsid w:val="00E430D7"/>
    <w:rsid w:val="00E75827"/>
    <w:rsid w:val="00E76025"/>
    <w:rsid w:val="00E9428D"/>
    <w:rsid w:val="00EC7412"/>
    <w:rsid w:val="00EF2B10"/>
    <w:rsid w:val="00EF76A0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337F"/>
    <w:rsid w:val="00F90B77"/>
    <w:rsid w:val="00F90D9D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5C8B780"/>
  <w15:chartTrackingRefBased/>
  <w15:docId w15:val="{C0C5D2D4-F0E2-496A-8975-5376D38C7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hama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2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Presseformular_DE.dotx</Template>
  <TotalTime>0</TotalTime>
  <Pages>2</Pages>
  <Words>247</Words>
  <Characters>1714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1958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8</cp:revision>
  <cp:lastPrinted>2018-11-20T09:27:00Z</cp:lastPrinted>
  <dcterms:created xsi:type="dcterms:W3CDTF">2023-09-26T11:23:00Z</dcterms:created>
  <dcterms:modified xsi:type="dcterms:W3CDTF">2023-09-28T11:47:00Z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